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AA3FD" w14:textId="77777777" w:rsidR="00280222" w:rsidRPr="00601C4B" w:rsidRDefault="00280222" w:rsidP="00280222">
      <w:pPr>
        <w:pStyle w:val="Texto"/>
        <w:spacing w:line="276" w:lineRule="auto"/>
        <w:ind w:firstLine="0"/>
        <w:jc w:val="center"/>
        <w:rPr>
          <w:rFonts w:asciiTheme="minorHAnsi" w:hAnsiTheme="minorHAnsi" w:cstheme="minorHAnsi"/>
          <w:b/>
          <w:sz w:val="24"/>
          <w:szCs w:val="24"/>
        </w:rPr>
      </w:pPr>
      <w:bookmarkStart w:id="0" w:name="_GoBack"/>
      <w:bookmarkEnd w:id="0"/>
      <w:r w:rsidRPr="00601C4B">
        <w:rPr>
          <w:rFonts w:asciiTheme="minorHAnsi" w:hAnsiTheme="minorHAnsi" w:cstheme="minorHAnsi"/>
          <w:b/>
          <w:sz w:val="24"/>
          <w:szCs w:val="24"/>
        </w:rPr>
        <w:t>Sección I</w:t>
      </w:r>
    </w:p>
    <w:p w14:paraId="1421CDF2" w14:textId="77777777" w:rsidR="00280222" w:rsidRPr="00601C4B" w:rsidRDefault="00280222" w:rsidP="00280222">
      <w:pPr>
        <w:pStyle w:val="Texto"/>
        <w:spacing w:line="276" w:lineRule="auto"/>
        <w:ind w:firstLine="0"/>
        <w:jc w:val="center"/>
        <w:rPr>
          <w:rFonts w:asciiTheme="minorHAnsi" w:hAnsiTheme="minorHAnsi" w:cstheme="minorHAnsi"/>
          <w:b/>
          <w:sz w:val="24"/>
          <w:szCs w:val="24"/>
        </w:rPr>
      </w:pPr>
      <w:r w:rsidRPr="00601C4B">
        <w:rPr>
          <w:rFonts w:asciiTheme="minorHAnsi" w:hAnsiTheme="minorHAnsi" w:cstheme="minorHAnsi"/>
          <w:b/>
          <w:sz w:val="24"/>
          <w:szCs w:val="24"/>
        </w:rPr>
        <w:t>Objeto</w:t>
      </w:r>
    </w:p>
    <w:p w14:paraId="6FE676C2" w14:textId="77777777" w:rsidR="00280222" w:rsidRPr="00601C4B" w:rsidRDefault="00280222" w:rsidP="00280222">
      <w:pPr>
        <w:pStyle w:val="Texto"/>
        <w:spacing w:line="276" w:lineRule="auto"/>
        <w:rPr>
          <w:rFonts w:asciiTheme="minorHAnsi" w:hAnsiTheme="minorHAnsi" w:cstheme="minorHAnsi"/>
          <w:sz w:val="24"/>
          <w:szCs w:val="24"/>
        </w:rPr>
      </w:pPr>
      <w:r w:rsidRPr="00601C4B">
        <w:rPr>
          <w:rFonts w:asciiTheme="minorHAnsi" w:hAnsiTheme="minorHAnsi" w:cstheme="minorHAnsi"/>
          <w:sz w:val="24"/>
          <w:szCs w:val="24"/>
        </w:rPr>
        <w:t xml:space="preserve">1. Los presentes Lineamientos tienen por objeto establecer las disposiciones que deberán observar las dependencias y entidades de la </w:t>
      </w:r>
      <w:r w:rsidR="002858FE" w:rsidRPr="00601C4B">
        <w:rPr>
          <w:rFonts w:asciiTheme="minorHAnsi" w:hAnsiTheme="minorHAnsi" w:cstheme="minorHAnsi"/>
          <w:sz w:val="24"/>
          <w:szCs w:val="24"/>
        </w:rPr>
        <w:t>a</w:t>
      </w:r>
      <w:r w:rsidRPr="00601C4B">
        <w:rPr>
          <w:rFonts w:asciiTheme="minorHAnsi" w:hAnsiTheme="minorHAnsi" w:cstheme="minorHAnsi"/>
          <w:sz w:val="24"/>
          <w:szCs w:val="24"/>
        </w:rPr>
        <w:t xml:space="preserve">dministración </w:t>
      </w:r>
      <w:r w:rsidR="002858FE" w:rsidRPr="00601C4B">
        <w:rPr>
          <w:rFonts w:asciiTheme="minorHAnsi" w:hAnsiTheme="minorHAnsi" w:cstheme="minorHAnsi"/>
          <w:sz w:val="24"/>
          <w:szCs w:val="24"/>
        </w:rPr>
        <w:t>p</w:t>
      </w:r>
      <w:r w:rsidRPr="00601C4B">
        <w:rPr>
          <w:rFonts w:asciiTheme="minorHAnsi" w:hAnsiTheme="minorHAnsi" w:cstheme="minorHAnsi"/>
          <w:sz w:val="24"/>
          <w:szCs w:val="24"/>
        </w:rPr>
        <w:t xml:space="preserve">ública </w:t>
      </w:r>
      <w:r w:rsidR="002858FE" w:rsidRPr="00601C4B">
        <w:rPr>
          <w:rFonts w:asciiTheme="minorHAnsi" w:hAnsiTheme="minorHAnsi" w:cstheme="minorHAnsi"/>
          <w:sz w:val="24"/>
          <w:szCs w:val="24"/>
        </w:rPr>
        <w:t>e</w:t>
      </w:r>
      <w:r w:rsidRPr="00601C4B">
        <w:rPr>
          <w:rFonts w:asciiTheme="minorHAnsi" w:hAnsiTheme="minorHAnsi" w:cstheme="minorHAnsi"/>
          <w:sz w:val="24"/>
          <w:szCs w:val="24"/>
        </w:rPr>
        <w:t>statal</w:t>
      </w:r>
      <w:r w:rsidR="002858FE" w:rsidRPr="00601C4B">
        <w:rPr>
          <w:rFonts w:asciiTheme="minorHAnsi" w:hAnsiTheme="minorHAnsi" w:cstheme="minorHAnsi"/>
          <w:sz w:val="24"/>
          <w:szCs w:val="24"/>
        </w:rPr>
        <w:t xml:space="preserve"> y municipal</w:t>
      </w:r>
      <w:r w:rsidRPr="00601C4B">
        <w:rPr>
          <w:rFonts w:asciiTheme="minorHAnsi" w:hAnsiTheme="minorHAnsi" w:cstheme="minorHAnsi"/>
          <w:sz w:val="24"/>
          <w:szCs w:val="24"/>
        </w:rPr>
        <w:t xml:space="preserve">, relativas </w:t>
      </w:r>
      <w:proofErr w:type="gramStart"/>
      <w:r w:rsidRPr="00601C4B">
        <w:rPr>
          <w:rFonts w:asciiTheme="minorHAnsi" w:hAnsiTheme="minorHAnsi" w:cstheme="minorHAnsi"/>
          <w:sz w:val="24"/>
          <w:szCs w:val="24"/>
        </w:rPr>
        <w:t>a</w:t>
      </w:r>
      <w:proofErr w:type="gramEnd"/>
      <w:r w:rsidRPr="00601C4B">
        <w:rPr>
          <w:rFonts w:asciiTheme="minorHAnsi" w:hAnsiTheme="minorHAnsi" w:cstheme="minorHAnsi"/>
          <w:sz w:val="24"/>
          <w:szCs w:val="24"/>
        </w:rPr>
        <w:t>:</w:t>
      </w:r>
    </w:p>
    <w:p w14:paraId="7766D301" w14:textId="5C9754E2" w:rsidR="00280222" w:rsidRDefault="00051B60" w:rsidP="00280222">
      <w:pPr>
        <w:pStyle w:val="INCISO"/>
        <w:spacing w:line="276" w:lineRule="auto"/>
        <w:rPr>
          <w:rFonts w:asciiTheme="minorHAnsi" w:hAnsiTheme="minorHAnsi" w:cstheme="minorHAnsi"/>
          <w:sz w:val="24"/>
          <w:szCs w:val="24"/>
        </w:rPr>
      </w:pPr>
      <w:r w:rsidRPr="00601C4B">
        <w:rPr>
          <w:rFonts w:asciiTheme="minorHAnsi" w:hAnsiTheme="minorHAnsi" w:cstheme="minorHAnsi"/>
          <w:b/>
          <w:sz w:val="24"/>
          <w:szCs w:val="24"/>
        </w:rPr>
        <w:t>I</w:t>
      </w:r>
      <w:r w:rsidR="00280222" w:rsidRPr="00601C4B">
        <w:rPr>
          <w:rFonts w:asciiTheme="minorHAnsi" w:hAnsiTheme="minorHAnsi" w:cstheme="minorHAnsi"/>
          <w:sz w:val="24"/>
          <w:szCs w:val="24"/>
        </w:rPr>
        <w:t xml:space="preserve">. </w:t>
      </w:r>
      <w:r w:rsidR="00280222" w:rsidRPr="00601C4B">
        <w:rPr>
          <w:rFonts w:asciiTheme="minorHAnsi" w:hAnsiTheme="minorHAnsi" w:cstheme="minorHAnsi"/>
          <w:sz w:val="24"/>
          <w:szCs w:val="24"/>
        </w:rPr>
        <w:tab/>
        <w:t xml:space="preserve">La información que se requiere para solicitar el registro de nuevos programas y proyectos de inversión superiores a 10 millones de Unidades de </w:t>
      </w:r>
      <w:r w:rsidR="008D3BA9" w:rsidRPr="00601C4B">
        <w:rPr>
          <w:rFonts w:asciiTheme="minorHAnsi" w:hAnsiTheme="minorHAnsi" w:cstheme="minorHAnsi"/>
          <w:sz w:val="24"/>
          <w:szCs w:val="24"/>
        </w:rPr>
        <w:t>Inversión</w:t>
      </w:r>
      <w:r w:rsidR="00280222" w:rsidRPr="00601C4B">
        <w:rPr>
          <w:rFonts w:asciiTheme="minorHAnsi" w:hAnsiTheme="minorHAnsi" w:cstheme="minorHAnsi"/>
          <w:sz w:val="24"/>
          <w:szCs w:val="24"/>
        </w:rPr>
        <w:t>, de conformidad con lo dispuesto en la Ley de Disciplina Financiera de las Entidades Federativas y los Municipios o la modificación de los que ya cuentan con clave de registro en la Cartera de Programas y Proyectos de Inversión, así como su envío a través de medios electrónicos;</w:t>
      </w:r>
      <w:r w:rsidR="00EC77DA">
        <w:rPr>
          <w:rFonts w:asciiTheme="minorHAnsi" w:hAnsiTheme="minorHAnsi" w:cstheme="minorHAnsi"/>
          <w:sz w:val="24"/>
          <w:szCs w:val="24"/>
        </w:rPr>
        <w:t xml:space="preserve"> </w:t>
      </w:r>
      <w:r w:rsidR="00EC77DA" w:rsidRPr="009963F8">
        <w:rPr>
          <w:rFonts w:asciiTheme="minorHAnsi" w:hAnsiTheme="minorHAnsi" w:cstheme="minorHAnsi"/>
          <w:sz w:val="24"/>
          <w:szCs w:val="24"/>
        </w:rPr>
        <w:t>La información que se requiere para solicitar el registro de programas o proyectos con montos superiores a 1 millón de UDIS e inferiores a 10 millones de UDIS, los cuales son regulados a través de la Guía de Operación de la SDS.</w:t>
      </w:r>
    </w:p>
    <w:p w14:paraId="3A539A63" w14:textId="77777777" w:rsidR="00EC77DA" w:rsidRPr="00601C4B" w:rsidRDefault="00EC77DA" w:rsidP="00280222">
      <w:pPr>
        <w:pStyle w:val="INCISO"/>
        <w:spacing w:line="276" w:lineRule="auto"/>
        <w:rPr>
          <w:rFonts w:asciiTheme="minorHAnsi" w:hAnsiTheme="minorHAnsi" w:cstheme="minorHAnsi"/>
          <w:sz w:val="24"/>
          <w:szCs w:val="24"/>
        </w:rPr>
      </w:pPr>
    </w:p>
    <w:p w14:paraId="3EB9C82C" w14:textId="31D43FD2" w:rsidR="00280222" w:rsidRPr="00601C4B" w:rsidRDefault="00051B60" w:rsidP="00280222">
      <w:pPr>
        <w:pStyle w:val="INCISO"/>
        <w:spacing w:line="276" w:lineRule="auto"/>
        <w:rPr>
          <w:rFonts w:asciiTheme="minorHAnsi" w:hAnsiTheme="minorHAnsi" w:cstheme="minorHAnsi"/>
          <w:sz w:val="24"/>
          <w:szCs w:val="24"/>
        </w:rPr>
      </w:pPr>
      <w:r w:rsidRPr="00601C4B">
        <w:rPr>
          <w:rFonts w:asciiTheme="minorHAnsi" w:hAnsiTheme="minorHAnsi" w:cstheme="minorHAnsi"/>
          <w:b/>
          <w:sz w:val="24"/>
          <w:szCs w:val="24"/>
        </w:rPr>
        <w:t>II</w:t>
      </w:r>
      <w:r w:rsidR="00280222" w:rsidRPr="00601C4B">
        <w:rPr>
          <w:rFonts w:asciiTheme="minorHAnsi" w:hAnsiTheme="minorHAnsi" w:cstheme="minorHAnsi"/>
          <w:sz w:val="24"/>
          <w:szCs w:val="24"/>
        </w:rPr>
        <w:t xml:space="preserve">. </w:t>
      </w:r>
      <w:r w:rsidR="00280222" w:rsidRPr="00601C4B">
        <w:rPr>
          <w:rFonts w:asciiTheme="minorHAnsi" w:hAnsiTheme="minorHAnsi" w:cstheme="minorHAnsi"/>
          <w:sz w:val="24"/>
          <w:szCs w:val="24"/>
        </w:rPr>
        <w:tab/>
        <w:t>El envío del análisis costo</w:t>
      </w:r>
      <w:r w:rsidR="00CC6168">
        <w:rPr>
          <w:rFonts w:asciiTheme="minorHAnsi" w:hAnsiTheme="minorHAnsi" w:cstheme="minorHAnsi"/>
          <w:sz w:val="24"/>
          <w:szCs w:val="24"/>
        </w:rPr>
        <w:t>-</w:t>
      </w:r>
      <w:r w:rsidR="00280222" w:rsidRPr="00601C4B">
        <w:rPr>
          <w:rFonts w:asciiTheme="minorHAnsi" w:hAnsiTheme="minorHAnsi" w:cstheme="minorHAnsi"/>
          <w:sz w:val="24"/>
          <w:szCs w:val="24"/>
        </w:rPr>
        <w:t xml:space="preserve">beneficio </w:t>
      </w:r>
      <w:r w:rsidR="00CC6168">
        <w:rPr>
          <w:rFonts w:asciiTheme="minorHAnsi" w:hAnsiTheme="minorHAnsi" w:cstheme="minorHAnsi"/>
          <w:sz w:val="24"/>
          <w:szCs w:val="24"/>
        </w:rPr>
        <w:t>o análisis costo-</w:t>
      </w:r>
      <w:r w:rsidR="002858FE" w:rsidRPr="00601C4B">
        <w:rPr>
          <w:rFonts w:asciiTheme="minorHAnsi" w:hAnsiTheme="minorHAnsi" w:cstheme="minorHAnsi"/>
          <w:sz w:val="24"/>
          <w:szCs w:val="24"/>
        </w:rPr>
        <w:t xml:space="preserve">eficiencia </w:t>
      </w:r>
      <w:r w:rsidR="00280222" w:rsidRPr="00601C4B">
        <w:rPr>
          <w:rFonts w:asciiTheme="minorHAnsi" w:hAnsiTheme="minorHAnsi" w:cstheme="minorHAnsi"/>
          <w:sz w:val="24"/>
          <w:szCs w:val="24"/>
        </w:rPr>
        <w:t xml:space="preserve">a través del Sistema </w:t>
      </w:r>
      <w:r w:rsidR="002858FE" w:rsidRPr="00601C4B">
        <w:rPr>
          <w:rFonts w:asciiTheme="minorHAnsi" w:hAnsiTheme="minorHAnsi" w:cstheme="minorHAnsi"/>
          <w:sz w:val="24"/>
          <w:szCs w:val="24"/>
        </w:rPr>
        <w:t>de Obra Pública Estatal</w:t>
      </w:r>
    </w:p>
    <w:p w14:paraId="78410EBB" w14:textId="77777777" w:rsidR="00280222" w:rsidRPr="00601C4B" w:rsidRDefault="00051B60" w:rsidP="00280222">
      <w:pPr>
        <w:pStyle w:val="INCISO"/>
        <w:spacing w:line="276" w:lineRule="auto"/>
        <w:rPr>
          <w:rFonts w:asciiTheme="minorHAnsi" w:hAnsiTheme="minorHAnsi" w:cstheme="minorHAnsi"/>
          <w:sz w:val="24"/>
          <w:szCs w:val="24"/>
        </w:rPr>
      </w:pPr>
      <w:r w:rsidRPr="00601C4B">
        <w:rPr>
          <w:rFonts w:asciiTheme="minorHAnsi" w:hAnsiTheme="minorHAnsi" w:cstheme="minorHAnsi"/>
          <w:b/>
          <w:sz w:val="24"/>
          <w:szCs w:val="24"/>
        </w:rPr>
        <w:t>III</w:t>
      </w:r>
      <w:r w:rsidR="00280222" w:rsidRPr="00601C4B">
        <w:rPr>
          <w:rFonts w:asciiTheme="minorHAnsi" w:hAnsiTheme="minorHAnsi" w:cstheme="minorHAnsi"/>
          <w:sz w:val="24"/>
          <w:szCs w:val="24"/>
        </w:rPr>
        <w:t xml:space="preserve">. </w:t>
      </w:r>
      <w:r w:rsidR="00280222" w:rsidRPr="00601C4B">
        <w:rPr>
          <w:rFonts w:asciiTheme="minorHAnsi" w:hAnsiTheme="minorHAnsi" w:cstheme="minorHAnsi"/>
          <w:sz w:val="24"/>
          <w:szCs w:val="24"/>
        </w:rPr>
        <w:tab/>
        <w:t>La cancelación y depuración de la Cartera de Programas y Proyectos de Inversión.</w:t>
      </w:r>
    </w:p>
    <w:p w14:paraId="72DF1876" w14:textId="232B824A" w:rsidR="00280222" w:rsidRPr="00601C4B" w:rsidRDefault="00051B60" w:rsidP="00280222">
      <w:pPr>
        <w:pStyle w:val="Texto"/>
        <w:spacing w:line="276" w:lineRule="auto"/>
        <w:rPr>
          <w:rFonts w:asciiTheme="minorHAnsi" w:hAnsiTheme="minorHAnsi" w:cstheme="minorHAnsi"/>
          <w:sz w:val="24"/>
          <w:szCs w:val="24"/>
        </w:rPr>
      </w:pPr>
      <w:r w:rsidRPr="00601C4B">
        <w:rPr>
          <w:rFonts w:asciiTheme="minorHAnsi" w:hAnsiTheme="minorHAnsi" w:cstheme="minorHAnsi"/>
          <w:sz w:val="24"/>
          <w:szCs w:val="24"/>
        </w:rPr>
        <w:t>Para efectos del numeral</w:t>
      </w:r>
      <w:r w:rsidR="00280222" w:rsidRPr="00601C4B">
        <w:rPr>
          <w:rFonts w:asciiTheme="minorHAnsi" w:hAnsiTheme="minorHAnsi" w:cstheme="minorHAnsi"/>
          <w:sz w:val="24"/>
          <w:szCs w:val="24"/>
        </w:rPr>
        <w:t xml:space="preserve"> </w:t>
      </w:r>
      <w:r w:rsidRPr="00601C4B">
        <w:rPr>
          <w:rFonts w:asciiTheme="minorHAnsi" w:hAnsiTheme="minorHAnsi" w:cstheme="minorHAnsi"/>
          <w:sz w:val="24"/>
          <w:szCs w:val="24"/>
        </w:rPr>
        <w:t>I</w:t>
      </w:r>
      <w:r w:rsidR="00B92E78" w:rsidRPr="00601C4B">
        <w:rPr>
          <w:rFonts w:asciiTheme="minorHAnsi" w:hAnsiTheme="minorHAnsi" w:cstheme="minorHAnsi"/>
          <w:sz w:val="24"/>
          <w:szCs w:val="24"/>
        </w:rPr>
        <w:t xml:space="preserve"> del presente apartado</w:t>
      </w:r>
      <w:r w:rsidR="00280222" w:rsidRPr="00601C4B">
        <w:rPr>
          <w:rFonts w:asciiTheme="minorHAnsi" w:hAnsiTheme="minorHAnsi" w:cstheme="minorHAnsi"/>
          <w:sz w:val="24"/>
          <w:szCs w:val="24"/>
        </w:rPr>
        <w:t>, se entenderá por nuevos programas y proyectos de inversión, los que no hayan erogado recursos para su ejecución</w:t>
      </w:r>
      <w:r w:rsidR="00046066">
        <w:rPr>
          <w:rFonts w:asciiTheme="minorHAnsi" w:hAnsiTheme="minorHAnsi" w:cstheme="minorHAnsi"/>
          <w:sz w:val="24"/>
          <w:szCs w:val="24"/>
        </w:rPr>
        <w:t>.</w:t>
      </w:r>
      <w:r w:rsidR="00280222" w:rsidRPr="00601C4B">
        <w:rPr>
          <w:rFonts w:asciiTheme="minorHAnsi" w:hAnsiTheme="minorHAnsi" w:cstheme="minorHAnsi"/>
          <w:sz w:val="24"/>
          <w:szCs w:val="24"/>
        </w:rPr>
        <w:t xml:space="preserve"> En el caso de los programas y proyectos de inversión que tengan relación directa o indirecta en la ejecución u operación de algún otro programa o proyecto, se deberá demostrar su separabilidad a fin que sea procedente su consideración como nuevos programas o proyectos de inversión. No se podrá solicitar el registro en la Cartera de Programas y Proyectos de Inversión de programas o proyectos de inve</w:t>
      </w:r>
      <w:r w:rsidR="004B6F2F" w:rsidRPr="00601C4B">
        <w:rPr>
          <w:rFonts w:asciiTheme="minorHAnsi" w:hAnsiTheme="minorHAnsi" w:cstheme="minorHAnsi"/>
          <w:sz w:val="24"/>
          <w:szCs w:val="24"/>
        </w:rPr>
        <w:t>rsión ya iniciados.</w:t>
      </w:r>
    </w:p>
    <w:p w14:paraId="73BA62DF" w14:textId="77777777" w:rsidR="008D3BA9" w:rsidRDefault="008D3BA9" w:rsidP="00280222">
      <w:pPr>
        <w:pStyle w:val="Texto"/>
        <w:spacing w:line="276" w:lineRule="auto"/>
        <w:rPr>
          <w:rFonts w:asciiTheme="minorHAnsi" w:hAnsiTheme="minorHAnsi" w:cstheme="minorHAnsi"/>
          <w:sz w:val="24"/>
          <w:szCs w:val="24"/>
        </w:rPr>
      </w:pPr>
    </w:p>
    <w:p w14:paraId="05EF243F" w14:textId="77777777" w:rsidR="00712E2E" w:rsidRDefault="00712E2E" w:rsidP="00280222">
      <w:pPr>
        <w:pStyle w:val="Texto"/>
        <w:spacing w:line="276" w:lineRule="auto"/>
        <w:rPr>
          <w:rFonts w:asciiTheme="minorHAnsi" w:hAnsiTheme="minorHAnsi" w:cstheme="minorHAnsi"/>
          <w:sz w:val="24"/>
          <w:szCs w:val="24"/>
        </w:rPr>
      </w:pPr>
    </w:p>
    <w:p w14:paraId="424E41BB" w14:textId="77777777" w:rsidR="00712E2E" w:rsidRDefault="00712E2E" w:rsidP="00280222">
      <w:pPr>
        <w:pStyle w:val="Texto"/>
        <w:spacing w:line="276" w:lineRule="auto"/>
        <w:rPr>
          <w:rFonts w:asciiTheme="minorHAnsi" w:hAnsiTheme="minorHAnsi" w:cstheme="minorHAnsi"/>
          <w:sz w:val="24"/>
          <w:szCs w:val="24"/>
        </w:rPr>
      </w:pPr>
    </w:p>
    <w:p w14:paraId="4F3C694A" w14:textId="77777777" w:rsidR="00712E2E" w:rsidRPr="00601C4B" w:rsidRDefault="00712E2E" w:rsidP="00280222">
      <w:pPr>
        <w:pStyle w:val="Texto"/>
        <w:spacing w:line="276" w:lineRule="auto"/>
        <w:rPr>
          <w:rFonts w:asciiTheme="minorHAnsi" w:hAnsiTheme="minorHAnsi" w:cstheme="minorHAnsi"/>
          <w:sz w:val="24"/>
          <w:szCs w:val="24"/>
        </w:rPr>
      </w:pPr>
    </w:p>
    <w:p w14:paraId="72517A13" w14:textId="77777777" w:rsidR="00280222" w:rsidRPr="00601C4B" w:rsidRDefault="00280222" w:rsidP="00280222">
      <w:pPr>
        <w:pStyle w:val="Texto"/>
        <w:spacing w:line="276" w:lineRule="auto"/>
        <w:ind w:firstLine="0"/>
        <w:jc w:val="center"/>
        <w:rPr>
          <w:rFonts w:asciiTheme="minorHAnsi" w:hAnsiTheme="minorHAnsi" w:cstheme="minorHAnsi"/>
          <w:b/>
          <w:sz w:val="24"/>
          <w:szCs w:val="24"/>
        </w:rPr>
      </w:pPr>
      <w:r w:rsidRPr="00601C4B">
        <w:rPr>
          <w:rFonts w:asciiTheme="minorHAnsi" w:hAnsiTheme="minorHAnsi" w:cstheme="minorHAnsi"/>
          <w:b/>
          <w:sz w:val="24"/>
          <w:szCs w:val="24"/>
        </w:rPr>
        <w:t>Sección II</w:t>
      </w:r>
    </w:p>
    <w:p w14:paraId="3AC50D5C" w14:textId="77777777" w:rsidR="00280222" w:rsidRPr="00601C4B" w:rsidRDefault="00280222" w:rsidP="00280222">
      <w:pPr>
        <w:pStyle w:val="Texto"/>
        <w:spacing w:after="80" w:line="276" w:lineRule="auto"/>
        <w:ind w:firstLine="0"/>
        <w:jc w:val="center"/>
        <w:rPr>
          <w:rFonts w:asciiTheme="minorHAnsi" w:hAnsiTheme="minorHAnsi" w:cstheme="minorHAnsi"/>
          <w:b/>
          <w:color w:val="0000FF"/>
          <w:sz w:val="24"/>
          <w:szCs w:val="24"/>
        </w:rPr>
      </w:pPr>
      <w:r w:rsidRPr="00601C4B">
        <w:rPr>
          <w:rFonts w:asciiTheme="minorHAnsi" w:hAnsiTheme="minorHAnsi" w:cstheme="minorHAnsi"/>
          <w:b/>
          <w:color w:val="0000FF"/>
          <w:sz w:val="24"/>
          <w:szCs w:val="24"/>
        </w:rPr>
        <w:t>Definiciones</w:t>
      </w:r>
    </w:p>
    <w:p w14:paraId="5122A14F" w14:textId="77777777" w:rsidR="00046066" w:rsidRDefault="00280222" w:rsidP="001A554F">
      <w:pPr>
        <w:pStyle w:val="Texto"/>
        <w:spacing w:after="80" w:line="276" w:lineRule="auto"/>
        <w:ind w:firstLine="0"/>
        <w:rPr>
          <w:rFonts w:asciiTheme="minorHAnsi" w:hAnsiTheme="minorHAnsi" w:cstheme="minorHAnsi"/>
          <w:sz w:val="24"/>
          <w:szCs w:val="24"/>
        </w:rPr>
      </w:pPr>
      <w:r w:rsidRPr="00601C4B">
        <w:rPr>
          <w:rFonts w:asciiTheme="minorHAnsi" w:hAnsiTheme="minorHAnsi" w:cstheme="minorHAnsi"/>
          <w:b/>
          <w:sz w:val="24"/>
          <w:szCs w:val="24"/>
        </w:rPr>
        <w:t>2</w:t>
      </w:r>
      <w:r w:rsidRPr="00601C4B">
        <w:rPr>
          <w:rFonts w:asciiTheme="minorHAnsi" w:hAnsiTheme="minorHAnsi" w:cstheme="minorHAnsi"/>
          <w:sz w:val="24"/>
          <w:szCs w:val="24"/>
        </w:rPr>
        <w:t>. Para efectos de estos Lineamientos, se entenderá por:</w:t>
      </w:r>
    </w:p>
    <w:p w14:paraId="368439D4" w14:textId="3B3B6EB0" w:rsidR="00EC77DA" w:rsidRPr="00EC77DA" w:rsidRDefault="00EC77DA" w:rsidP="00EC77DA">
      <w:pPr>
        <w:spacing w:after="0" w:line="240" w:lineRule="auto"/>
        <w:jc w:val="both"/>
        <w:rPr>
          <w:rFonts w:asciiTheme="minorHAnsi" w:eastAsia="Times New Roman" w:hAnsiTheme="minorHAnsi"/>
          <w:sz w:val="24"/>
          <w:szCs w:val="24"/>
          <w:lang w:val="es-ES_tradnl" w:eastAsia="es-ES_tradnl"/>
        </w:rPr>
      </w:pPr>
      <w:r>
        <w:rPr>
          <w:rFonts w:asciiTheme="minorHAnsi" w:hAnsiTheme="minorHAnsi" w:cstheme="minorHAnsi"/>
          <w:b/>
          <w:color w:val="7030A0"/>
          <w:sz w:val="24"/>
          <w:szCs w:val="24"/>
        </w:rPr>
        <w:t>Análisis C</w:t>
      </w:r>
      <w:r w:rsidRPr="00046066">
        <w:rPr>
          <w:rFonts w:asciiTheme="minorHAnsi" w:hAnsiTheme="minorHAnsi" w:cstheme="minorHAnsi"/>
          <w:b/>
          <w:color w:val="7030A0"/>
          <w:sz w:val="24"/>
          <w:szCs w:val="24"/>
        </w:rPr>
        <w:t>osto</w:t>
      </w:r>
      <w:r>
        <w:rPr>
          <w:rFonts w:asciiTheme="minorHAnsi" w:hAnsiTheme="minorHAnsi" w:cstheme="minorHAnsi"/>
          <w:b/>
          <w:color w:val="7030A0"/>
          <w:sz w:val="24"/>
          <w:szCs w:val="24"/>
        </w:rPr>
        <w:t>-Eficiencia</w:t>
      </w:r>
      <w:r w:rsidRPr="00046066">
        <w:rPr>
          <w:rFonts w:asciiTheme="minorHAnsi" w:hAnsiTheme="minorHAnsi" w:cstheme="minorHAnsi"/>
          <w:b/>
          <w:color w:val="7030A0"/>
          <w:sz w:val="24"/>
          <w:szCs w:val="24"/>
        </w:rPr>
        <w:t>:</w:t>
      </w:r>
      <w:r w:rsidRPr="00EC77DA">
        <w:rPr>
          <w:rFonts w:ascii="Arial" w:eastAsia="Times New Roman" w:hAnsi="Arial" w:cs="Arial"/>
          <w:color w:val="222222"/>
          <w:sz w:val="24"/>
          <w:szCs w:val="24"/>
          <w:shd w:val="clear" w:color="auto" w:fill="FFFFFF"/>
          <w:lang w:val="es-ES_tradnl" w:eastAsia="es-ES_tradnl"/>
        </w:rPr>
        <w:t xml:space="preserve"> </w:t>
      </w:r>
      <w:r w:rsidRPr="00EC77DA">
        <w:rPr>
          <w:rFonts w:asciiTheme="minorHAnsi" w:eastAsia="Times New Roman" w:hAnsiTheme="minorHAnsi" w:cs="Arial"/>
          <w:color w:val="222222"/>
          <w:sz w:val="24"/>
          <w:szCs w:val="24"/>
          <w:shd w:val="clear" w:color="auto" w:fill="FFFFFF"/>
          <w:lang w:val="es-ES_tradnl" w:eastAsia="es-ES_tradnl"/>
        </w:rPr>
        <w:t>evaluación socioeconómica que permite asegurar el uso </w:t>
      </w:r>
      <w:r w:rsidRPr="00EC77DA">
        <w:rPr>
          <w:rFonts w:asciiTheme="minorHAnsi" w:eastAsia="Times New Roman" w:hAnsiTheme="minorHAnsi" w:cs="Arial"/>
          <w:b/>
          <w:bCs/>
          <w:color w:val="222222"/>
          <w:sz w:val="24"/>
          <w:szCs w:val="24"/>
          <w:lang w:val="es-ES_tradnl" w:eastAsia="es-ES_tradnl"/>
        </w:rPr>
        <w:t>eficiente</w:t>
      </w:r>
      <w:r w:rsidRPr="00EC77DA">
        <w:rPr>
          <w:rFonts w:asciiTheme="minorHAnsi" w:eastAsia="Times New Roman" w:hAnsiTheme="minorHAnsi" w:cs="Arial"/>
          <w:color w:val="222222"/>
          <w:sz w:val="24"/>
          <w:szCs w:val="24"/>
          <w:shd w:val="clear" w:color="auto" w:fill="FFFFFF"/>
          <w:lang w:val="es-ES_tradnl" w:eastAsia="es-ES_tradnl"/>
        </w:rPr>
        <w:t> de los recursos cuando se comparan dos alternativas de solución, bajo el supuesto de que generan los mismos beneficios.</w:t>
      </w:r>
    </w:p>
    <w:p w14:paraId="34A04036" w14:textId="35B7813A" w:rsidR="00EC77DA" w:rsidRDefault="00EC77DA" w:rsidP="001A554F">
      <w:pPr>
        <w:pStyle w:val="Texto"/>
        <w:spacing w:after="80" w:line="276" w:lineRule="auto"/>
        <w:ind w:firstLine="0"/>
        <w:rPr>
          <w:rFonts w:asciiTheme="minorHAnsi" w:hAnsiTheme="minorHAnsi" w:cstheme="minorHAnsi"/>
          <w:sz w:val="24"/>
          <w:szCs w:val="24"/>
        </w:rPr>
      </w:pPr>
    </w:p>
    <w:p w14:paraId="386EDD39" w14:textId="5244D54B" w:rsidR="00280222" w:rsidRPr="00601C4B" w:rsidRDefault="00EC77DA" w:rsidP="00046066">
      <w:pPr>
        <w:pStyle w:val="Texto"/>
        <w:spacing w:after="80" w:line="276" w:lineRule="auto"/>
        <w:ind w:firstLine="0"/>
        <w:rPr>
          <w:rFonts w:asciiTheme="minorHAnsi" w:hAnsiTheme="minorHAnsi" w:cstheme="minorHAnsi"/>
          <w:sz w:val="24"/>
          <w:szCs w:val="24"/>
        </w:rPr>
      </w:pPr>
      <w:r>
        <w:rPr>
          <w:rFonts w:asciiTheme="minorHAnsi" w:hAnsiTheme="minorHAnsi" w:cstheme="minorHAnsi"/>
          <w:b/>
          <w:color w:val="7030A0"/>
          <w:sz w:val="24"/>
          <w:szCs w:val="24"/>
        </w:rPr>
        <w:t>Análisis C</w:t>
      </w:r>
      <w:r w:rsidR="00280222" w:rsidRPr="00046066">
        <w:rPr>
          <w:rFonts w:asciiTheme="minorHAnsi" w:hAnsiTheme="minorHAnsi" w:cstheme="minorHAnsi"/>
          <w:b/>
          <w:color w:val="7030A0"/>
          <w:sz w:val="24"/>
          <w:szCs w:val="24"/>
        </w:rPr>
        <w:t>osto</w:t>
      </w:r>
      <w:r w:rsidR="00BF6171">
        <w:rPr>
          <w:rFonts w:asciiTheme="minorHAnsi" w:hAnsiTheme="minorHAnsi" w:cstheme="minorHAnsi"/>
          <w:b/>
          <w:color w:val="7030A0"/>
          <w:sz w:val="24"/>
          <w:szCs w:val="24"/>
        </w:rPr>
        <w:t>-</w:t>
      </w:r>
      <w:r>
        <w:rPr>
          <w:rFonts w:asciiTheme="minorHAnsi" w:hAnsiTheme="minorHAnsi" w:cstheme="minorHAnsi"/>
          <w:b/>
          <w:color w:val="7030A0"/>
          <w:sz w:val="24"/>
          <w:szCs w:val="24"/>
        </w:rPr>
        <w:t>B</w:t>
      </w:r>
      <w:r w:rsidR="00280222" w:rsidRPr="00046066">
        <w:rPr>
          <w:rFonts w:asciiTheme="minorHAnsi" w:hAnsiTheme="minorHAnsi" w:cstheme="minorHAnsi"/>
          <w:b/>
          <w:color w:val="7030A0"/>
          <w:sz w:val="24"/>
          <w:szCs w:val="24"/>
        </w:rPr>
        <w:t>eneficio:</w:t>
      </w:r>
      <w:r w:rsidR="00280222" w:rsidRPr="00046066">
        <w:rPr>
          <w:rFonts w:asciiTheme="minorHAnsi" w:hAnsiTheme="minorHAnsi" w:cstheme="minorHAnsi"/>
          <w:color w:val="7030A0"/>
          <w:sz w:val="24"/>
          <w:szCs w:val="24"/>
        </w:rPr>
        <w:t xml:space="preserve"> </w:t>
      </w:r>
      <w:r w:rsidR="00280222" w:rsidRPr="00601C4B">
        <w:rPr>
          <w:rFonts w:asciiTheme="minorHAnsi" w:hAnsiTheme="minorHAnsi" w:cstheme="minorHAnsi"/>
          <w:sz w:val="24"/>
          <w:szCs w:val="24"/>
        </w:rPr>
        <w:t>Evaluación de los programas y proyectos de inversión que considera los costos y beneficios directos e indirectos que los programas y proyectos generan para la sociedad;</w:t>
      </w:r>
    </w:p>
    <w:p w14:paraId="10299E6A" w14:textId="439AE8D0" w:rsidR="00280222" w:rsidRPr="00601C4B" w:rsidRDefault="00280222" w:rsidP="00046066">
      <w:pPr>
        <w:pStyle w:val="INCISO"/>
        <w:spacing w:line="276" w:lineRule="auto"/>
        <w:ind w:left="720" w:firstLine="0"/>
        <w:rPr>
          <w:rFonts w:asciiTheme="minorHAnsi" w:hAnsiTheme="minorHAnsi" w:cstheme="minorHAnsi"/>
          <w:sz w:val="24"/>
          <w:szCs w:val="24"/>
        </w:rPr>
      </w:pPr>
      <w:r w:rsidRPr="00046066">
        <w:rPr>
          <w:rFonts w:asciiTheme="minorHAnsi" w:hAnsiTheme="minorHAnsi" w:cstheme="minorHAnsi"/>
          <w:b/>
          <w:color w:val="7030A0"/>
          <w:sz w:val="24"/>
          <w:szCs w:val="24"/>
        </w:rPr>
        <w:t>Calendario Fiscal Concluido:</w:t>
      </w:r>
      <w:r w:rsidRPr="00046066">
        <w:rPr>
          <w:rFonts w:asciiTheme="minorHAnsi" w:hAnsiTheme="minorHAnsi" w:cstheme="minorHAnsi"/>
          <w:color w:val="7030A0"/>
          <w:sz w:val="24"/>
          <w:szCs w:val="24"/>
        </w:rPr>
        <w:t xml:space="preserve"> </w:t>
      </w:r>
      <w:r w:rsidRPr="00601C4B">
        <w:rPr>
          <w:rFonts w:asciiTheme="minorHAnsi" w:hAnsiTheme="minorHAnsi" w:cstheme="minorHAnsi"/>
          <w:sz w:val="24"/>
          <w:szCs w:val="24"/>
        </w:rPr>
        <w:t xml:space="preserve">Fase en la cual el programa o proyecto de inversión ha concluido su etapa de ejecución y se encuentra en operación, por lo que la dependencia o entidad ya no puede erogar recursos de inversión para la construcción o adquisición de los activos, ni realizar modificaciones o actualizaciones en el </w:t>
      </w:r>
      <w:r w:rsidR="004D10CE" w:rsidRPr="00601C4B">
        <w:rPr>
          <w:rFonts w:asciiTheme="minorHAnsi" w:hAnsiTheme="minorHAnsi" w:cstheme="minorHAnsi"/>
          <w:sz w:val="24"/>
          <w:szCs w:val="24"/>
        </w:rPr>
        <w:t>Sistema de Obra Pública Estatal</w:t>
      </w:r>
      <w:r w:rsidRPr="00601C4B">
        <w:rPr>
          <w:rFonts w:asciiTheme="minorHAnsi" w:hAnsiTheme="minorHAnsi" w:cstheme="minorHAnsi"/>
          <w:sz w:val="24"/>
          <w:szCs w:val="24"/>
        </w:rPr>
        <w:t>;</w:t>
      </w:r>
    </w:p>
    <w:p w14:paraId="27AEFFA8" w14:textId="1EC6F3A3" w:rsidR="00280222"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46066">
        <w:rPr>
          <w:rFonts w:asciiTheme="minorHAnsi" w:hAnsiTheme="minorHAnsi" w:cstheme="minorHAnsi"/>
          <w:b/>
          <w:color w:val="7030A0"/>
          <w:sz w:val="24"/>
          <w:szCs w:val="24"/>
        </w:rPr>
        <w:t>Proceso de cancelación:</w:t>
      </w:r>
      <w:r w:rsidRPr="00046066">
        <w:rPr>
          <w:rFonts w:asciiTheme="minorHAnsi" w:hAnsiTheme="minorHAnsi" w:cstheme="minorHAnsi"/>
          <w:color w:val="7030A0"/>
          <w:sz w:val="24"/>
          <w:szCs w:val="24"/>
        </w:rPr>
        <w:t xml:space="preserve"> </w:t>
      </w:r>
      <w:r w:rsidR="004D10CE" w:rsidRPr="00601C4B">
        <w:rPr>
          <w:rFonts w:asciiTheme="minorHAnsi" w:hAnsiTheme="minorHAnsi" w:cstheme="minorHAnsi"/>
          <w:sz w:val="24"/>
          <w:szCs w:val="24"/>
        </w:rPr>
        <w:t>p</w:t>
      </w:r>
      <w:r w:rsidRPr="00601C4B">
        <w:rPr>
          <w:rFonts w:asciiTheme="minorHAnsi" w:hAnsiTheme="minorHAnsi" w:cstheme="minorHAnsi"/>
          <w:sz w:val="24"/>
          <w:szCs w:val="24"/>
        </w:rPr>
        <w:t>roceso mediante el cual la dependencia o entidad solicita la gestión de la cancelación del re</w:t>
      </w:r>
      <w:r w:rsidR="004D10CE" w:rsidRPr="00601C4B">
        <w:rPr>
          <w:rFonts w:asciiTheme="minorHAnsi" w:hAnsiTheme="minorHAnsi" w:cstheme="minorHAnsi"/>
          <w:sz w:val="24"/>
          <w:szCs w:val="24"/>
        </w:rPr>
        <w:t>gistro en Cartera en el sistema</w:t>
      </w:r>
      <w:r w:rsidRPr="00601C4B">
        <w:rPr>
          <w:rFonts w:asciiTheme="minorHAnsi" w:hAnsiTheme="minorHAnsi" w:cstheme="minorHAnsi"/>
          <w:sz w:val="24"/>
          <w:szCs w:val="24"/>
        </w:rPr>
        <w:t>. Se otorga la cancelación del registro sólo si el programa o proyecto de inversión no erogó recursos de inversión;</w:t>
      </w:r>
    </w:p>
    <w:p w14:paraId="7F929DE1" w14:textId="19F46AC6"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46066">
        <w:rPr>
          <w:rFonts w:asciiTheme="minorHAnsi" w:hAnsiTheme="minorHAnsi" w:cstheme="minorHAnsi"/>
          <w:b/>
          <w:color w:val="7030A0"/>
          <w:sz w:val="24"/>
          <w:szCs w:val="24"/>
        </w:rPr>
        <w:t>Cancelado:</w:t>
      </w:r>
      <w:r w:rsidRPr="00046066">
        <w:rPr>
          <w:rFonts w:asciiTheme="minorHAnsi" w:hAnsiTheme="minorHAnsi" w:cstheme="minorHAnsi"/>
          <w:sz w:val="24"/>
          <w:szCs w:val="24"/>
        </w:rPr>
        <w:t xml:space="preserve"> </w:t>
      </w:r>
      <w:r w:rsidR="004D10CE" w:rsidRPr="00601C4B">
        <w:rPr>
          <w:rFonts w:asciiTheme="minorHAnsi" w:hAnsiTheme="minorHAnsi" w:cstheme="minorHAnsi"/>
          <w:sz w:val="24"/>
          <w:szCs w:val="24"/>
        </w:rPr>
        <w:t>e</w:t>
      </w:r>
      <w:r w:rsidRPr="00601C4B">
        <w:rPr>
          <w:rFonts w:asciiTheme="minorHAnsi" w:hAnsiTheme="minorHAnsi" w:cstheme="minorHAnsi"/>
          <w:sz w:val="24"/>
          <w:szCs w:val="24"/>
        </w:rPr>
        <w:t xml:space="preserve">s la fase </w:t>
      </w:r>
      <w:r w:rsidR="008D3BA9" w:rsidRPr="00601C4B">
        <w:rPr>
          <w:rFonts w:asciiTheme="minorHAnsi" w:hAnsiTheme="minorHAnsi" w:cstheme="minorHAnsi"/>
          <w:sz w:val="24"/>
          <w:szCs w:val="24"/>
        </w:rPr>
        <w:t>en la</w:t>
      </w:r>
      <w:r w:rsidRPr="00601C4B">
        <w:rPr>
          <w:rFonts w:asciiTheme="minorHAnsi" w:hAnsiTheme="minorHAnsi" w:cstheme="minorHAnsi"/>
          <w:sz w:val="24"/>
          <w:szCs w:val="24"/>
        </w:rPr>
        <w:t xml:space="preserve"> cual el registro de </w:t>
      </w:r>
      <w:r w:rsidR="004D10CE" w:rsidRPr="00601C4B">
        <w:rPr>
          <w:rFonts w:asciiTheme="minorHAnsi" w:hAnsiTheme="minorHAnsi" w:cstheme="minorHAnsi"/>
          <w:sz w:val="24"/>
          <w:szCs w:val="24"/>
        </w:rPr>
        <w:t>c</w:t>
      </w:r>
      <w:r w:rsidRPr="00601C4B">
        <w:rPr>
          <w:rFonts w:asciiTheme="minorHAnsi" w:hAnsiTheme="minorHAnsi" w:cstheme="minorHAnsi"/>
          <w:sz w:val="24"/>
          <w:szCs w:val="24"/>
        </w:rPr>
        <w:t>arter</w:t>
      </w:r>
      <w:r w:rsidR="00046066">
        <w:rPr>
          <w:rFonts w:asciiTheme="minorHAnsi" w:hAnsiTheme="minorHAnsi" w:cstheme="minorHAnsi"/>
          <w:sz w:val="24"/>
          <w:szCs w:val="24"/>
        </w:rPr>
        <w:t xml:space="preserve">a se encuentra inactivo, por lo </w:t>
      </w:r>
      <w:r w:rsidRPr="00601C4B">
        <w:rPr>
          <w:rFonts w:asciiTheme="minorHAnsi" w:hAnsiTheme="minorHAnsi" w:cstheme="minorHAnsi"/>
          <w:sz w:val="24"/>
          <w:szCs w:val="24"/>
        </w:rPr>
        <w:t xml:space="preserve">cual la dependencia o entidad no podrá erogar recursos ni realizar modificaciones y/o actualizaciones en el </w:t>
      </w:r>
      <w:r w:rsidR="004D10CE" w:rsidRPr="00601C4B">
        <w:rPr>
          <w:rFonts w:asciiTheme="minorHAnsi" w:hAnsiTheme="minorHAnsi" w:cstheme="minorHAnsi"/>
          <w:sz w:val="24"/>
          <w:szCs w:val="24"/>
        </w:rPr>
        <w:t>sistema</w:t>
      </w:r>
      <w:r w:rsidRPr="00601C4B">
        <w:rPr>
          <w:rFonts w:asciiTheme="minorHAnsi" w:hAnsiTheme="minorHAnsi" w:cstheme="minorHAnsi"/>
          <w:sz w:val="24"/>
          <w:szCs w:val="24"/>
        </w:rPr>
        <w:t>;</w:t>
      </w:r>
    </w:p>
    <w:p w14:paraId="36BFB660" w14:textId="2E36CBCA"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46066">
        <w:rPr>
          <w:rFonts w:asciiTheme="minorHAnsi" w:hAnsiTheme="minorHAnsi" w:cstheme="minorHAnsi"/>
          <w:b/>
          <w:color w:val="7030A0"/>
          <w:sz w:val="24"/>
          <w:szCs w:val="24"/>
        </w:rPr>
        <w:t>Captura</w:t>
      </w:r>
      <w:r w:rsidRPr="00601C4B">
        <w:rPr>
          <w:rFonts w:asciiTheme="minorHAnsi" w:hAnsiTheme="minorHAnsi" w:cstheme="minorHAnsi"/>
          <w:sz w:val="24"/>
          <w:szCs w:val="24"/>
        </w:rPr>
        <w:t xml:space="preserve">: </w:t>
      </w:r>
      <w:r w:rsidR="004D10CE" w:rsidRPr="00601C4B">
        <w:rPr>
          <w:rFonts w:asciiTheme="minorHAnsi" w:hAnsiTheme="minorHAnsi" w:cstheme="minorHAnsi"/>
          <w:sz w:val="24"/>
          <w:szCs w:val="24"/>
        </w:rPr>
        <w:t>p</w:t>
      </w:r>
      <w:r w:rsidRPr="00601C4B">
        <w:rPr>
          <w:rFonts w:asciiTheme="minorHAnsi" w:hAnsiTheme="minorHAnsi" w:cstheme="minorHAnsi"/>
          <w:sz w:val="24"/>
          <w:szCs w:val="24"/>
        </w:rPr>
        <w:t xml:space="preserve">roceso mediante el cual la dependencia o entidad realiza las gestiones necesarias para obtener el registro en la </w:t>
      </w:r>
      <w:r w:rsidR="004D10CE" w:rsidRPr="00601C4B">
        <w:rPr>
          <w:rFonts w:asciiTheme="minorHAnsi" w:hAnsiTheme="minorHAnsi" w:cstheme="minorHAnsi"/>
          <w:sz w:val="24"/>
          <w:szCs w:val="24"/>
        </w:rPr>
        <w:t>c</w:t>
      </w:r>
      <w:r w:rsidRPr="00601C4B">
        <w:rPr>
          <w:rFonts w:asciiTheme="minorHAnsi" w:hAnsiTheme="minorHAnsi" w:cstheme="minorHAnsi"/>
          <w:sz w:val="24"/>
          <w:szCs w:val="24"/>
        </w:rPr>
        <w:t>artera;</w:t>
      </w:r>
    </w:p>
    <w:p w14:paraId="73C4619B" w14:textId="6506ABB6" w:rsidR="004D10CE"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Cartera:</w:t>
      </w:r>
      <w:r w:rsidRPr="00601C4B">
        <w:rPr>
          <w:rFonts w:asciiTheme="minorHAnsi" w:hAnsiTheme="minorHAnsi" w:cstheme="minorHAnsi"/>
          <w:sz w:val="24"/>
          <w:szCs w:val="24"/>
        </w:rPr>
        <w:t xml:space="preserve"> los </w:t>
      </w:r>
      <w:r w:rsidR="004D10CE" w:rsidRPr="00601C4B">
        <w:rPr>
          <w:rFonts w:asciiTheme="minorHAnsi" w:hAnsiTheme="minorHAnsi" w:cstheme="minorHAnsi"/>
          <w:sz w:val="24"/>
          <w:szCs w:val="24"/>
        </w:rPr>
        <w:t>p</w:t>
      </w:r>
      <w:r w:rsidRPr="00601C4B">
        <w:rPr>
          <w:rFonts w:asciiTheme="minorHAnsi" w:hAnsiTheme="minorHAnsi" w:cstheme="minorHAnsi"/>
          <w:sz w:val="24"/>
          <w:szCs w:val="24"/>
        </w:rPr>
        <w:t xml:space="preserve">rogramas y </w:t>
      </w:r>
      <w:r w:rsidR="004D10CE" w:rsidRPr="00601C4B">
        <w:rPr>
          <w:rFonts w:asciiTheme="minorHAnsi" w:hAnsiTheme="minorHAnsi" w:cstheme="minorHAnsi"/>
          <w:sz w:val="24"/>
          <w:szCs w:val="24"/>
        </w:rPr>
        <w:t>p</w:t>
      </w:r>
      <w:r w:rsidRPr="00601C4B">
        <w:rPr>
          <w:rFonts w:asciiTheme="minorHAnsi" w:hAnsiTheme="minorHAnsi" w:cstheme="minorHAnsi"/>
          <w:sz w:val="24"/>
          <w:szCs w:val="24"/>
        </w:rPr>
        <w:t xml:space="preserve">royectos de </w:t>
      </w:r>
      <w:r w:rsidR="004D10CE" w:rsidRPr="00601C4B">
        <w:rPr>
          <w:rFonts w:asciiTheme="minorHAnsi" w:hAnsiTheme="minorHAnsi" w:cstheme="minorHAnsi"/>
          <w:sz w:val="24"/>
          <w:szCs w:val="24"/>
        </w:rPr>
        <w:t>i</w:t>
      </w:r>
      <w:r w:rsidRPr="00601C4B">
        <w:rPr>
          <w:rFonts w:asciiTheme="minorHAnsi" w:hAnsiTheme="minorHAnsi" w:cstheme="minorHAnsi"/>
          <w:sz w:val="24"/>
          <w:szCs w:val="24"/>
        </w:rPr>
        <w:t xml:space="preserve">nversión </w:t>
      </w:r>
      <w:r w:rsidR="004D10CE" w:rsidRPr="00601C4B">
        <w:rPr>
          <w:rFonts w:asciiTheme="minorHAnsi" w:hAnsiTheme="minorHAnsi" w:cstheme="minorHAnsi"/>
          <w:sz w:val="24"/>
          <w:szCs w:val="24"/>
        </w:rPr>
        <w:t>integrados en la cartera estatal en proceso, en gestión o registrados.</w:t>
      </w:r>
    </w:p>
    <w:p w14:paraId="4FE16441" w14:textId="7A9007B8" w:rsidR="00280222" w:rsidRPr="00601C4B" w:rsidRDefault="00280222" w:rsidP="00280222">
      <w:pPr>
        <w:pStyle w:val="Texto"/>
        <w:tabs>
          <w:tab w:val="left" w:pos="1224"/>
        </w:tabs>
        <w:spacing w:after="80" w:line="276" w:lineRule="auto"/>
        <w:ind w:left="1224" w:hanging="504"/>
        <w:rPr>
          <w:rFonts w:asciiTheme="minorHAnsi" w:hAnsiTheme="minorHAnsi" w:cstheme="minorHAnsi"/>
          <w:sz w:val="24"/>
          <w:szCs w:val="24"/>
        </w:rPr>
      </w:pPr>
      <w:r w:rsidRPr="00055BBB">
        <w:rPr>
          <w:rFonts w:asciiTheme="minorHAnsi" w:hAnsiTheme="minorHAnsi" w:cstheme="minorHAnsi"/>
          <w:b/>
          <w:color w:val="7030A0"/>
          <w:sz w:val="24"/>
          <w:szCs w:val="24"/>
        </w:rPr>
        <w:t>Clasificador:</w:t>
      </w:r>
      <w:r w:rsidRPr="00601C4B">
        <w:rPr>
          <w:rFonts w:asciiTheme="minorHAnsi" w:hAnsiTheme="minorHAnsi" w:cstheme="minorHAnsi"/>
          <w:sz w:val="24"/>
          <w:szCs w:val="24"/>
        </w:rPr>
        <w:t xml:space="preserve"> </w:t>
      </w:r>
      <w:r w:rsidR="004D10CE" w:rsidRPr="00601C4B">
        <w:rPr>
          <w:rFonts w:asciiTheme="minorHAnsi" w:hAnsiTheme="minorHAnsi" w:cstheme="minorHAnsi"/>
          <w:sz w:val="24"/>
          <w:szCs w:val="24"/>
        </w:rPr>
        <w:t>c</w:t>
      </w:r>
      <w:r w:rsidRPr="00601C4B">
        <w:rPr>
          <w:rFonts w:asciiTheme="minorHAnsi" w:hAnsiTheme="minorHAnsi" w:cstheme="minorHAnsi"/>
          <w:sz w:val="24"/>
          <w:szCs w:val="24"/>
        </w:rPr>
        <w:t xml:space="preserve">lasificador por </w:t>
      </w:r>
      <w:r w:rsidR="004D10CE" w:rsidRPr="00601C4B">
        <w:rPr>
          <w:rFonts w:asciiTheme="minorHAnsi" w:hAnsiTheme="minorHAnsi" w:cstheme="minorHAnsi"/>
          <w:sz w:val="24"/>
          <w:szCs w:val="24"/>
        </w:rPr>
        <w:t>o</w:t>
      </w:r>
      <w:r w:rsidRPr="00601C4B">
        <w:rPr>
          <w:rFonts w:asciiTheme="minorHAnsi" w:hAnsiTheme="minorHAnsi" w:cstheme="minorHAnsi"/>
          <w:sz w:val="24"/>
          <w:szCs w:val="24"/>
        </w:rPr>
        <w:t xml:space="preserve">bjeto de </w:t>
      </w:r>
      <w:r w:rsidR="004D10CE" w:rsidRPr="00601C4B">
        <w:rPr>
          <w:rFonts w:asciiTheme="minorHAnsi" w:hAnsiTheme="minorHAnsi" w:cstheme="minorHAnsi"/>
          <w:sz w:val="24"/>
          <w:szCs w:val="24"/>
        </w:rPr>
        <w:t>g</w:t>
      </w:r>
      <w:r w:rsidRPr="00601C4B">
        <w:rPr>
          <w:rFonts w:asciiTheme="minorHAnsi" w:hAnsiTheme="minorHAnsi" w:cstheme="minorHAnsi"/>
          <w:sz w:val="24"/>
          <w:szCs w:val="24"/>
        </w:rPr>
        <w:t xml:space="preserve">asto para la </w:t>
      </w:r>
      <w:r w:rsidR="004D10CE" w:rsidRPr="00601C4B">
        <w:rPr>
          <w:rFonts w:asciiTheme="minorHAnsi" w:hAnsiTheme="minorHAnsi" w:cstheme="minorHAnsi"/>
          <w:sz w:val="24"/>
          <w:szCs w:val="24"/>
        </w:rPr>
        <w:t>a</w:t>
      </w:r>
      <w:r w:rsidRPr="00601C4B">
        <w:rPr>
          <w:rFonts w:asciiTheme="minorHAnsi" w:hAnsiTheme="minorHAnsi" w:cstheme="minorHAnsi"/>
          <w:sz w:val="24"/>
          <w:szCs w:val="24"/>
        </w:rPr>
        <w:t xml:space="preserve">dministración </w:t>
      </w:r>
      <w:r w:rsidR="004D10CE" w:rsidRPr="00601C4B">
        <w:rPr>
          <w:rFonts w:asciiTheme="minorHAnsi" w:hAnsiTheme="minorHAnsi" w:cstheme="minorHAnsi"/>
          <w:sz w:val="24"/>
          <w:szCs w:val="24"/>
        </w:rPr>
        <w:t>p</w:t>
      </w:r>
      <w:r w:rsidRPr="00601C4B">
        <w:rPr>
          <w:rFonts w:asciiTheme="minorHAnsi" w:hAnsiTheme="minorHAnsi" w:cstheme="minorHAnsi"/>
          <w:sz w:val="24"/>
          <w:szCs w:val="24"/>
        </w:rPr>
        <w:t xml:space="preserve">ública </w:t>
      </w:r>
      <w:r w:rsidR="004D10CE" w:rsidRPr="00601C4B">
        <w:rPr>
          <w:rFonts w:asciiTheme="minorHAnsi" w:hAnsiTheme="minorHAnsi" w:cstheme="minorHAnsi"/>
          <w:sz w:val="24"/>
          <w:szCs w:val="24"/>
        </w:rPr>
        <w:t>e</w:t>
      </w:r>
      <w:r w:rsidRPr="00601C4B">
        <w:rPr>
          <w:rFonts w:asciiTheme="minorHAnsi" w:hAnsiTheme="minorHAnsi" w:cstheme="minorHAnsi"/>
          <w:sz w:val="24"/>
          <w:szCs w:val="24"/>
        </w:rPr>
        <w:t>statal;</w:t>
      </w:r>
    </w:p>
    <w:p w14:paraId="14CFEFA7" w14:textId="2F5D0A8A"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601C4B">
        <w:rPr>
          <w:rFonts w:asciiTheme="minorHAnsi" w:hAnsiTheme="minorHAnsi" w:cstheme="minorHAnsi"/>
          <w:sz w:val="24"/>
          <w:szCs w:val="24"/>
        </w:rPr>
        <w:lastRenderedPageBreak/>
        <w:t xml:space="preserve">Etapa de </w:t>
      </w:r>
      <w:r w:rsidR="004D10CE" w:rsidRPr="00601C4B">
        <w:rPr>
          <w:rFonts w:asciiTheme="minorHAnsi" w:hAnsiTheme="minorHAnsi" w:cstheme="minorHAnsi"/>
          <w:sz w:val="24"/>
          <w:szCs w:val="24"/>
        </w:rPr>
        <w:t>C</w:t>
      </w:r>
      <w:r w:rsidRPr="00601C4B">
        <w:rPr>
          <w:rFonts w:asciiTheme="minorHAnsi" w:hAnsiTheme="minorHAnsi" w:cstheme="minorHAnsi"/>
          <w:sz w:val="24"/>
          <w:szCs w:val="24"/>
        </w:rPr>
        <w:t xml:space="preserve">ontratación: </w:t>
      </w:r>
      <w:r w:rsidR="00AE3864" w:rsidRPr="00601C4B">
        <w:rPr>
          <w:rFonts w:asciiTheme="minorHAnsi" w:hAnsiTheme="minorHAnsi" w:cstheme="minorHAnsi"/>
          <w:sz w:val="24"/>
          <w:szCs w:val="24"/>
        </w:rPr>
        <w:t>p</w:t>
      </w:r>
      <w:r w:rsidRPr="00601C4B">
        <w:rPr>
          <w:rFonts w:asciiTheme="minorHAnsi" w:hAnsiTheme="minorHAnsi" w:cstheme="minorHAnsi"/>
          <w:sz w:val="24"/>
          <w:szCs w:val="24"/>
        </w:rPr>
        <w:t>eriodo que considera las actividades a realizar a partir del inicio del procedimiento de contratación y hasta la firma del contrato correspondiente;</w:t>
      </w:r>
    </w:p>
    <w:p w14:paraId="08298B93" w14:textId="5BD10821"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Etapa de ejecución</w:t>
      </w:r>
      <w:r w:rsidRPr="00601C4B">
        <w:rPr>
          <w:rFonts w:asciiTheme="minorHAnsi" w:hAnsiTheme="minorHAnsi" w:cstheme="minorHAnsi"/>
          <w:sz w:val="24"/>
          <w:szCs w:val="24"/>
        </w:rPr>
        <w:t xml:space="preserve">: </w:t>
      </w:r>
      <w:r w:rsidR="006462B3" w:rsidRPr="00601C4B">
        <w:rPr>
          <w:rFonts w:asciiTheme="minorHAnsi" w:hAnsiTheme="minorHAnsi" w:cstheme="minorHAnsi"/>
          <w:sz w:val="24"/>
          <w:szCs w:val="24"/>
        </w:rPr>
        <w:t>p</w:t>
      </w:r>
      <w:r w:rsidRPr="00601C4B">
        <w:rPr>
          <w:rFonts w:asciiTheme="minorHAnsi" w:hAnsiTheme="minorHAnsi" w:cstheme="minorHAnsi"/>
          <w:sz w:val="24"/>
          <w:szCs w:val="24"/>
        </w:rPr>
        <w:t>eriodo que considera las actividades a realizar a partir de la firma del contrato respectivo y hasta el inicio de operación de los activos;</w:t>
      </w:r>
    </w:p>
    <w:p w14:paraId="3CDC38D4" w14:textId="4DC6A684"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Etapa de operación:</w:t>
      </w:r>
      <w:r w:rsidRPr="00601C4B">
        <w:rPr>
          <w:rFonts w:asciiTheme="minorHAnsi" w:hAnsiTheme="minorHAnsi" w:cstheme="minorHAnsi"/>
          <w:sz w:val="24"/>
          <w:szCs w:val="24"/>
        </w:rPr>
        <w:t xml:space="preserve"> </w:t>
      </w:r>
      <w:r w:rsidR="006462B3" w:rsidRPr="00601C4B">
        <w:rPr>
          <w:rFonts w:asciiTheme="minorHAnsi" w:hAnsiTheme="minorHAnsi" w:cstheme="minorHAnsi"/>
          <w:sz w:val="24"/>
          <w:szCs w:val="24"/>
        </w:rPr>
        <w:t>p</w:t>
      </w:r>
      <w:r w:rsidRPr="00601C4B">
        <w:rPr>
          <w:rFonts w:asciiTheme="minorHAnsi" w:hAnsiTheme="minorHAnsi" w:cstheme="minorHAnsi"/>
          <w:sz w:val="24"/>
          <w:szCs w:val="24"/>
        </w:rPr>
        <w:t>eriodo que considera las actividades a realizar a partir del inicio de operación y hasta el término de la vida útil de los activos;</w:t>
      </w:r>
    </w:p>
    <w:p w14:paraId="677D0038" w14:textId="4E831BE8"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 xml:space="preserve">Etapa de </w:t>
      </w:r>
      <w:r w:rsidR="00AB3172" w:rsidRPr="00055BBB">
        <w:rPr>
          <w:rFonts w:asciiTheme="minorHAnsi" w:hAnsiTheme="minorHAnsi" w:cstheme="minorHAnsi"/>
          <w:b/>
          <w:color w:val="7030A0"/>
          <w:sz w:val="24"/>
          <w:szCs w:val="24"/>
        </w:rPr>
        <w:t>pre inversión</w:t>
      </w:r>
      <w:r w:rsidRPr="00055BBB">
        <w:rPr>
          <w:rFonts w:asciiTheme="minorHAnsi" w:hAnsiTheme="minorHAnsi" w:cstheme="minorHAnsi"/>
          <w:b/>
          <w:color w:val="7030A0"/>
          <w:sz w:val="24"/>
          <w:szCs w:val="24"/>
        </w:rPr>
        <w:t>:</w:t>
      </w:r>
      <w:r w:rsidRPr="00601C4B">
        <w:rPr>
          <w:rFonts w:asciiTheme="minorHAnsi" w:hAnsiTheme="minorHAnsi" w:cstheme="minorHAnsi"/>
          <w:sz w:val="24"/>
          <w:szCs w:val="24"/>
        </w:rPr>
        <w:t xml:space="preserve"> </w:t>
      </w:r>
      <w:r w:rsidR="006462B3" w:rsidRPr="00601C4B">
        <w:rPr>
          <w:rFonts w:asciiTheme="minorHAnsi" w:hAnsiTheme="minorHAnsi" w:cstheme="minorHAnsi"/>
          <w:sz w:val="24"/>
          <w:szCs w:val="24"/>
        </w:rPr>
        <w:t>p</w:t>
      </w:r>
      <w:r w:rsidRPr="00601C4B">
        <w:rPr>
          <w:rFonts w:asciiTheme="minorHAnsi" w:hAnsiTheme="minorHAnsi" w:cstheme="minorHAnsi"/>
          <w:sz w:val="24"/>
          <w:szCs w:val="24"/>
        </w:rPr>
        <w:t>eriodo que considera las actividades previas al inicio del procedimiento de contratación;</w:t>
      </w:r>
    </w:p>
    <w:p w14:paraId="417E5111" w14:textId="598B9055"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Gasto:</w:t>
      </w:r>
      <w:r w:rsidRPr="00601C4B">
        <w:rPr>
          <w:rFonts w:asciiTheme="minorHAnsi" w:hAnsiTheme="minorHAnsi" w:cstheme="minorHAnsi"/>
          <w:sz w:val="24"/>
          <w:szCs w:val="24"/>
        </w:rPr>
        <w:t xml:space="preserve"> </w:t>
      </w:r>
      <w:r w:rsidR="006462B3" w:rsidRPr="00601C4B">
        <w:rPr>
          <w:rFonts w:asciiTheme="minorHAnsi" w:hAnsiTheme="minorHAnsi" w:cstheme="minorHAnsi"/>
          <w:sz w:val="24"/>
          <w:szCs w:val="24"/>
        </w:rPr>
        <w:t>n</w:t>
      </w:r>
      <w:r w:rsidRPr="00601C4B">
        <w:rPr>
          <w:rFonts w:asciiTheme="minorHAnsi" w:hAnsiTheme="minorHAnsi" w:cstheme="minorHAnsi"/>
          <w:sz w:val="24"/>
          <w:szCs w:val="24"/>
        </w:rPr>
        <w:t>ivel de agregación intermedio que identifica el conjunto homogéneo y ordenado de los bienes y servicios, producto de la desagregación de cada capítulo de gasto;</w:t>
      </w:r>
    </w:p>
    <w:p w14:paraId="25F8C228" w14:textId="3BBBF9DD"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Horizonte de evaluación:</w:t>
      </w:r>
      <w:r w:rsidRPr="00601C4B">
        <w:rPr>
          <w:rFonts w:asciiTheme="minorHAnsi" w:hAnsiTheme="minorHAnsi" w:cstheme="minorHAnsi"/>
          <w:sz w:val="24"/>
          <w:szCs w:val="24"/>
        </w:rPr>
        <w:t xml:space="preserve"> </w:t>
      </w:r>
      <w:r w:rsidR="006462B3" w:rsidRPr="00601C4B">
        <w:rPr>
          <w:rFonts w:asciiTheme="minorHAnsi" w:hAnsiTheme="minorHAnsi" w:cstheme="minorHAnsi"/>
          <w:sz w:val="24"/>
          <w:szCs w:val="24"/>
        </w:rPr>
        <w:t>p</w:t>
      </w:r>
      <w:r w:rsidRPr="00601C4B">
        <w:rPr>
          <w:rFonts w:asciiTheme="minorHAnsi" w:hAnsiTheme="minorHAnsi" w:cstheme="minorHAnsi"/>
          <w:sz w:val="24"/>
          <w:szCs w:val="24"/>
        </w:rPr>
        <w:t>eriodo que comprende tanto la etapa de ejecución como la de operación de un programa o proyecto de inversión;</w:t>
      </w:r>
    </w:p>
    <w:p w14:paraId="533D4F39" w14:textId="1A0F1E34" w:rsidR="00280222" w:rsidRPr="00601C4B" w:rsidRDefault="006462B3" w:rsidP="00046066">
      <w:pPr>
        <w:pStyle w:val="Texto"/>
        <w:tabs>
          <w:tab w:val="left" w:pos="1224"/>
        </w:tabs>
        <w:spacing w:after="8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Lineamientos</w:t>
      </w:r>
      <w:r w:rsidR="00280222" w:rsidRPr="00055BBB">
        <w:rPr>
          <w:rFonts w:asciiTheme="minorHAnsi" w:hAnsiTheme="minorHAnsi" w:cstheme="minorHAnsi"/>
          <w:b/>
          <w:color w:val="7030A0"/>
          <w:sz w:val="24"/>
          <w:szCs w:val="24"/>
        </w:rPr>
        <w:t>:</w:t>
      </w:r>
      <w:r w:rsidR="00280222" w:rsidRPr="00601C4B">
        <w:rPr>
          <w:rFonts w:asciiTheme="minorHAnsi" w:hAnsiTheme="minorHAnsi" w:cstheme="minorHAnsi"/>
          <w:sz w:val="24"/>
          <w:szCs w:val="24"/>
        </w:rPr>
        <w:t xml:space="preserve"> Lineamientos para la elaboración y presentación de los análisis costo beneficio</w:t>
      </w:r>
      <w:r w:rsidRPr="00601C4B">
        <w:rPr>
          <w:rFonts w:asciiTheme="minorHAnsi" w:hAnsiTheme="minorHAnsi" w:cstheme="minorHAnsi"/>
          <w:sz w:val="24"/>
          <w:szCs w:val="24"/>
        </w:rPr>
        <w:t xml:space="preserve"> y costo eficiencia</w:t>
      </w:r>
      <w:r w:rsidR="00280222" w:rsidRPr="00601C4B">
        <w:rPr>
          <w:rFonts w:asciiTheme="minorHAnsi" w:hAnsiTheme="minorHAnsi" w:cstheme="minorHAnsi"/>
          <w:sz w:val="24"/>
          <w:szCs w:val="24"/>
        </w:rPr>
        <w:t xml:space="preserve"> de los programas y proyectos de inversión;</w:t>
      </w:r>
    </w:p>
    <w:p w14:paraId="72151D9D" w14:textId="7B68D409" w:rsidR="00280222" w:rsidRPr="00601C4B" w:rsidRDefault="00046066" w:rsidP="00046066">
      <w:pPr>
        <w:pStyle w:val="Texto"/>
        <w:tabs>
          <w:tab w:val="left" w:pos="1224"/>
        </w:tabs>
        <w:spacing w:after="80" w:line="276" w:lineRule="auto"/>
        <w:rPr>
          <w:rFonts w:asciiTheme="minorHAnsi" w:hAnsiTheme="minorHAnsi" w:cstheme="minorHAnsi"/>
          <w:sz w:val="24"/>
          <w:szCs w:val="24"/>
        </w:rPr>
      </w:pPr>
      <w:r>
        <w:rPr>
          <w:rFonts w:asciiTheme="minorHAnsi" w:hAnsiTheme="minorHAnsi" w:cstheme="minorHAnsi"/>
          <w:b/>
          <w:sz w:val="24"/>
          <w:szCs w:val="24"/>
        </w:rPr>
        <w:t xml:space="preserve">        </w:t>
      </w:r>
      <w:r w:rsidR="00280222" w:rsidRPr="00055BBB">
        <w:rPr>
          <w:rFonts w:asciiTheme="minorHAnsi" w:hAnsiTheme="minorHAnsi" w:cstheme="minorHAnsi"/>
          <w:b/>
          <w:color w:val="7030A0"/>
          <w:sz w:val="24"/>
          <w:szCs w:val="24"/>
        </w:rPr>
        <w:t>MIR:</w:t>
      </w:r>
      <w:r w:rsidR="00280222" w:rsidRPr="00055BBB">
        <w:rPr>
          <w:rFonts w:asciiTheme="minorHAnsi" w:hAnsiTheme="minorHAnsi" w:cstheme="minorHAnsi"/>
          <w:color w:val="7030A0"/>
          <w:sz w:val="24"/>
          <w:szCs w:val="24"/>
        </w:rPr>
        <w:t xml:space="preserve"> </w:t>
      </w:r>
      <w:r w:rsidR="00280222" w:rsidRPr="00601C4B">
        <w:rPr>
          <w:rFonts w:asciiTheme="minorHAnsi" w:hAnsiTheme="minorHAnsi" w:cstheme="minorHAnsi"/>
          <w:sz w:val="24"/>
          <w:szCs w:val="24"/>
        </w:rPr>
        <w:t>Matriz de Indicadores para Resultados de los Programas Presupuestarios;</w:t>
      </w:r>
    </w:p>
    <w:p w14:paraId="2F1DFD0F" w14:textId="7C76F72E" w:rsidR="00280222" w:rsidRPr="00601C4B" w:rsidRDefault="006462B3" w:rsidP="00046066">
      <w:pPr>
        <w:pStyle w:val="Texto"/>
        <w:tabs>
          <w:tab w:val="left" w:pos="1224"/>
        </w:tabs>
        <w:spacing w:after="8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Modificación:</w:t>
      </w:r>
      <w:r w:rsidRPr="00601C4B">
        <w:rPr>
          <w:rFonts w:asciiTheme="minorHAnsi" w:hAnsiTheme="minorHAnsi" w:cstheme="minorHAnsi"/>
          <w:sz w:val="24"/>
          <w:szCs w:val="24"/>
        </w:rPr>
        <w:t xml:space="preserve"> p</w:t>
      </w:r>
      <w:r w:rsidR="00280222" w:rsidRPr="00601C4B">
        <w:rPr>
          <w:rFonts w:asciiTheme="minorHAnsi" w:hAnsiTheme="minorHAnsi" w:cstheme="minorHAnsi"/>
          <w:sz w:val="24"/>
          <w:szCs w:val="24"/>
        </w:rPr>
        <w:t xml:space="preserve">roceso mediante el cual la dependencia o entidad solicita la modificación o actualización del programa o proyecto de inversión, a fin de obtener nuevamente la </w:t>
      </w:r>
      <w:r w:rsidRPr="00601C4B">
        <w:rPr>
          <w:rFonts w:asciiTheme="minorHAnsi" w:hAnsiTheme="minorHAnsi" w:cstheme="minorHAnsi"/>
          <w:sz w:val="24"/>
          <w:szCs w:val="24"/>
        </w:rPr>
        <w:t>f</w:t>
      </w:r>
      <w:r w:rsidR="00280222" w:rsidRPr="00601C4B">
        <w:rPr>
          <w:rFonts w:asciiTheme="minorHAnsi" w:hAnsiTheme="minorHAnsi" w:cstheme="minorHAnsi"/>
          <w:sz w:val="24"/>
          <w:szCs w:val="24"/>
        </w:rPr>
        <w:t xml:space="preserve">ase </w:t>
      </w:r>
      <w:r w:rsidRPr="00601C4B">
        <w:rPr>
          <w:rFonts w:asciiTheme="minorHAnsi" w:hAnsiTheme="minorHAnsi" w:cstheme="minorHAnsi"/>
          <w:sz w:val="24"/>
          <w:szCs w:val="24"/>
        </w:rPr>
        <w:t>v</w:t>
      </w:r>
      <w:r w:rsidR="00280222" w:rsidRPr="00601C4B">
        <w:rPr>
          <w:rFonts w:asciiTheme="minorHAnsi" w:hAnsiTheme="minorHAnsi" w:cstheme="minorHAnsi"/>
          <w:sz w:val="24"/>
          <w:szCs w:val="24"/>
        </w:rPr>
        <w:t>igente;</w:t>
      </w:r>
    </w:p>
    <w:p w14:paraId="2C81E704" w14:textId="5180924F"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 xml:space="preserve">Modificación de </w:t>
      </w:r>
      <w:r w:rsidR="006462B3" w:rsidRPr="00055BBB">
        <w:rPr>
          <w:rFonts w:asciiTheme="minorHAnsi" w:hAnsiTheme="minorHAnsi" w:cstheme="minorHAnsi"/>
          <w:b/>
          <w:color w:val="7030A0"/>
          <w:sz w:val="24"/>
          <w:szCs w:val="24"/>
        </w:rPr>
        <w:t>A</w:t>
      </w:r>
      <w:r w:rsidRPr="00055BBB">
        <w:rPr>
          <w:rFonts w:asciiTheme="minorHAnsi" w:hAnsiTheme="minorHAnsi" w:cstheme="minorHAnsi"/>
          <w:b/>
          <w:color w:val="7030A0"/>
          <w:sz w:val="24"/>
          <w:szCs w:val="24"/>
        </w:rPr>
        <w:t>lcance:</w:t>
      </w:r>
      <w:r w:rsidRPr="00055BBB">
        <w:rPr>
          <w:rFonts w:asciiTheme="minorHAnsi" w:hAnsiTheme="minorHAnsi" w:cstheme="minorHAnsi"/>
          <w:color w:val="7030A0"/>
          <w:sz w:val="24"/>
          <w:szCs w:val="24"/>
        </w:rPr>
        <w:t xml:space="preserve"> </w:t>
      </w:r>
      <w:r w:rsidR="006462B3" w:rsidRPr="00601C4B">
        <w:rPr>
          <w:rFonts w:asciiTheme="minorHAnsi" w:hAnsiTheme="minorHAnsi" w:cstheme="minorHAnsi"/>
          <w:sz w:val="24"/>
          <w:szCs w:val="24"/>
        </w:rPr>
        <w:t>s</w:t>
      </w:r>
      <w:r w:rsidRPr="00601C4B">
        <w:rPr>
          <w:rFonts w:asciiTheme="minorHAnsi" w:hAnsiTheme="minorHAnsi" w:cstheme="minorHAnsi"/>
          <w:sz w:val="24"/>
          <w:szCs w:val="24"/>
        </w:rPr>
        <w:t xml:space="preserve">e considera que un programa o proyecto de inversión ha modificado su alcance cuando se presenten variaciones en el monto total de inversión, en sus metas físicas, en el tipo de inversión, en el tipo de programas y proyectos de inversión, en el sector económico al que pertenezcan o cuando se presente un diferimiento en el inicio de la entrada en operación del programa o proyecto de inversión mayor a tres años, de conformidad con los </w:t>
      </w:r>
      <w:r w:rsidR="006462B3" w:rsidRPr="00601C4B">
        <w:rPr>
          <w:rFonts w:asciiTheme="minorHAnsi" w:hAnsiTheme="minorHAnsi" w:cstheme="minorHAnsi"/>
          <w:sz w:val="24"/>
          <w:szCs w:val="24"/>
        </w:rPr>
        <w:t>l</w:t>
      </w:r>
      <w:r w:rsidRPr="00601C4B">
        <w:rPr>
          <w:rFonts w:asciiTheme="minorHAnsi" w:hAnsiTheme="minorHAnsi" w:cstheme="minorHAnsi"/>
          <w:sz w:val="24"/>
          <w:szCs w:val="24"/>
        </w:rPr>
        <w:t>ineamientos</w:t>
      </w:r>
      <w:r w:rsidR="00A51509" w:rsidRPr="00601C4B">
        <w:rPr>
          <w:rFonts w:asciiTheme="minorHAnsi" w:hAnsiTheme="minorHAnsi" w:cstheme="minorHAnsi"/>
          <w:sz w:val="24"/>
          <w:szCs w:val="24"/>
        </w:rPr>
        <w:t xml:space="preserve"> costo beneficio/eficiencia</w:t>
      </w:r>
      <w:r w:rsidRPr="00601C4B">
        <w:rPr>
          <w:rFonts w:asciiTheme="minorHAnsi" w:hAnsiTheme="minorHAnsi" w:cstheme="minorHAnsi"/>
          <w:sz w:val="24"/>
          <w:szCs w:val="24"/>
        </w:rPr>
        <w:t>.</w:t>
      </w:r>
    </w:p>
    <w:p w14:paraId="0E8851A2" w14:textId="62F364A4" w:rsidR="00280222" w:rsidRPr="00601C4B" w:rsidRDefault="00280222" w:rsidP="00046066">
      <w:pPr>
        <w:pStyle w:val="Texto"/>
        <w:tabs>
          <w:tab w:val="left" w:pos="1224"/>
        </w:tabs>
        <w:spacing w:after="80" w:line="276" w:lineRule="auto"/>
        <w:ind w:left="720" w:firstLine="0"/>
        <w:rPr>
          <w:rFonts w:asciiTheme="minorHAnsi" w:hAnsiTheme="minorHAnsi" w:cstheme="minorHAnsi"/>
          <w:sz w:val="24"/>
          <w:szCs w:val="24"/>
        </w:rPr>
      </w:pPr>
      <w:r w:rsidRPr="00601C4B">
        <w:rPr>
          <w:rFonts w:asciiTheme="minorHAnsi" w:hAnsiTheme="minorHAnsi" w:cstheme="minorHAnsi"/>
          <w:sz w:val="24"/>
          <w:szCs w:val="24"/>
        </w:rPr>
        <w:t xml:space="preserve">Aunado a los supuestos mencionados con anterioridad, la Secretaría, a través de la Dirección General de la Unidad de Inversión y Programación, podrá determinar que </w:t>
      </w:r>
      <w:r w:rsidRPr="00601C4B">
        <w:rPr>
          <w:rFonts w:asciiTheme="minorHAnsi" w:hAnsiTheme="minorHAnsi" w:cstheme="minorHAnsi"/>
          <w:sz w:val="24"/>
          <w:szCs w:val="24"/>
        </w:rPr>
        <w:lastRenderedPageBreak/>
        <w:t xml:space="preserve">el programa o proyecto de inversión ha modificado su alcance, de conformidad con lo establecido en dichos </w:t>
      </w:r>
      <w:r w:rsidR="006462B3" w:rsidRPr="00601C4B">
        <w:rPr>
          <w:rFonts w:asciiTheme="minorHAnsi" w:hAnsiTheme="minorHAnsi" w:cstheme="minorHAnsi"/>
          <w:sz w:val="24"/>
          <w:szCs w:val="24"/>
        </w:rPr>
        <w:t>l</w:t>
      </w:r>
      <w:r w:rsidRPr="00601C4B">
        <w:rPr>
          <w:rFonts w:asciiTheme="minorHAnsi" w:hAnsiTheme="minorHAnsi" w:cstheme="minorHAnsi"/>
          <w:sz w:val="24"/>
          <w:szCs w:val="24"/>
        </w:rPr>
        <w:t>ineamientos;</w:t>
      </w:r>
    </w:p>
    <w:p w14:paraId="1EB06AC7" w14:textId="7896B169" w:rsidR="00280222" w:rsidRPr="00601C4B" w:rsidRDefault="00280222" w:rsidP="00280222">
      <w:pPr>
        <w:pStyle w:val="Texto"/>
        <w:tabs>
          <w:tab w:val="left" w:pos="1224"/>
        </w:tabs>
        <w:spacing w:line="276" w:lineRule="auto"/>
        <w:ind w:left="1224" w:hanging="504"/>
        <w:rPr>
          <w:rFonts w:asciiTheme="minorHAnsi" w:hAnsiTheme="minorHAnsi" w:cstheme="minorHAnsi"/>
          <w:sz w:val="24"/>
          <w:szCs w:val="24"/>
        </w:rPr>
      </w:pPr>
      <w:r w:rsidRPr="00055BBB">
        <w:rPr>
          <w:rFonts w:asciiTheme="minorHAnsi" w:hAnsiTheme="minorHAnsi" w:cstheme="minorHAnsi"/>
          <w:b/>
          <w:color w:val="7030A0"/>
          <w:sz w:val="24"/>
          <w:szCs w:val="24"/>
        </w:rPr>
        <w:t>PEE:</w:t>
      </w:r>
      <w:r w:rsidRPr="00601C4B">
        <w:rPr>
          <w:rFonts w:asciiTheme="minorHAnsi" w:hAnsiTheme="minorHAnsi" w:cstheme="minorHAnsi"/>
          <w:sz w:val="24"/>
          <w:szCs w:val="24"/>
        </w:rPr>
        <w:t xml:space="preserve"> Presupuesto de Egresos Estatal;</w:t>
      </w:r>
    </w:p>
    <w:p w14:paraId="70FD0D3C" w14:textId="7E89E437" w:rsidR="00280222" w:rsidRPr="00601C4B" w:rsidRDefault="006462B3" w:rsidP="00280222">
      <w:pPr>
        <w:pStyle w:val="Texto"/>
        <w:tabs>
          <w:tab w:val="left" w:pos="1224"/>
        </w:tabs>
        <w:spacing w:line="276" w:lineRule="auto"/>
        <w:ind w:left="1224" w:hanging="504"/>
        <w:rPr>
          <w:rFonts w:asciiTheme="minorHAnsi" w:hAnsiTheme="minorHAnsi" w:cstheme="minorHAnsi"/>
          <w:sz w:val="24"/>
          <w:szCs w:val="24"/>
        </w:rPr>
      </w:pPr>
      <w:r w:rsidRPr="00055BBB">
        <w:rPr>
          <w:rFonts w:asciiTheme="minorHAnsi" w:hAnsiTheme="minorHAnsi" w:cstheme="minorHAnsi"/>
          <w:b/>
          <w:color w:val="7030A0"/>
          <w:sz w:val="24"/>
          <w:szCs w:val="24"/>
        </w:rPr>
        <w:t>Sistema</w:t>
      </w:r>
      <w:r w:rsidR="00280222" w:rsidRPr="00055BBB">
        <w:rPr>
          <w:rFonts w:asciiTheme="minorHAnsi" w:hAnsiTheme="minorHAnsi" w:cstheme="minorHAnsi"/>
          <w:b/>
          <w:color w:val="7030A0"/>
          <w:sz w:val="24"/>
          <w:szCs w:val="24"/>
        </w:rPr>
        <w:t>:</w:t>
      </w:r>
      <w:r w:rsidR="00280222" w:rsidRPr="00601C4B">
        <w:rPr>
          <w:rFonts w:asciiTheme="minorHAnsi" w:hAnsiTheme="minorHAnsi" w:cstheme="minorHAnsi"/>
          <w:sz w:val="24"/>
          <w:szCs w:val="24"/>
        </w:rPr>
        <w:t xml:space="preserve"> El Sistema </w:t>
      </w:r>
      <w:r w:rsidRPr="00601C4B">
        <w:rPr>
          <w:rFonts w:asciiTheme="minorHAnsi" w:hAnsiTheme="minorHAnsi" w:cstheme="minorHAnsi"/>
          <w:sz w:val="24"/>
          <w:szCs w:val="24"/>
        </w:rPr>
        <w:t>de Obra Pública</w:t>
      </w:r>
      <w:r w:rsidR="00280222" w:rsidRPr="00601C4B">
        <w:rPr>
          <w:rFonts w:asciiTheme="minorHAnsi" w:hAnsiTheme="minorHAnsi" w:cstheme="minorHAnsi"/>
          <w:sz w:val="24"/>
          <w:szCs w:val="24"/>
        </w:rPr>
        <w:t>;</w:t>
      </w:r>
    </w:p>
    <w:p w14:paraId="36F1B8CC" w14:textId="7A6873F4" w:rsidR="00280222" w:rsidRPr="00601C4B" w:rsidRDefault="00280222" w:rsidP="00046066">
      <w:pPr>
        <w:pStyle w:val="Texto"/>
        <w:tabs>
          <w:tab w:val="left" w:pos="1224"/>
        </w:tabs>
        <w:spacing w:after="6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 xml:space="preserve">Programas y </w:t>
      </w:r>
      <w:r w:rsidR="006462B3" w:rsidRPr="00055BBB">
        <w:rPr>
          <w:rFonts w:asciiTheme="minorHAnsi" w:hAnsiTheme="minorHAnsi" w:cstheme="minorHAnsi"/>
          <w:b/>
          <w:color w:val="7030A0"/>
          <w:sz w:val="24"/>
          <w:szCs w:val="24"/>
        </w:rPr>
        <w:t>P</w:t>
      </w:r>
      <w:r w:rsidRPr="00055BBB">
        <w:rPr>
          <w:rFonts w:asciiTheme="minorHAnsi" w:hAnsiTheme="minorHAnsi" w:cstheme="minorHAnsi"/>
          <w:b/>
          <w:color w:val="7030A0"/>
          <w:sz w:val="24"/>
          <w:szCs w:val="24"/>
        </w:rPr>
        <w:t xml:space="preserve">royectos de </w:t>
      </w:r>
      <w:r w:rsidR="006462B3" w:rsidRPr="00055BBB">
        <w:rPr>
          <w:rFonts w:asciiTheme="minorHAnsi" w:hAnsiTheme="minorHAnsi" w:cstheme="minorHAnsi"/>
          <w:b/>
          <w:color w:val="7030A0"/>
          <w:sz w:val="24"/>
          <w:szCs w:val="24"/>
        </w:rPr>
        <w:t>I</w:t>
      </w:r>
      <w:r w:rsidRPr="00055BBB">
        <w:rPr>
          <w:rFonts w:asciiTheme="minorHAnsi" w:hAnsiTheme="minorHAnsi" w:cstheme="minorHAnsi"/>
          <w:b/>
          <w:color w:val="7030A0"/>
          <w:sz w:val="24"/>
          <w:szCs w:val="24"/>
        </w:rPr>
        <w:t>nversión:</w:t>
      </w:r>
      <w:r w:rsidRPr="00055BBB">
        <w:rPr>
          <w:rFonts w:asciiTheme="minorHAnsi" w:hAnsiTheme="minorHAnsi" w:cstheme="minorHAnsi"/>
          <w:color w:val="7030A0"/>
          <w:sz w:val="24"/>
          <w:szCs w:val="24"/>
        </w:rPr>
        <w:t xml:space="preserve"> </w:t>
      </w:r>
      <w:r w:rsidR="006462B3" w:rsidRPr="00601C4B">
        <w:rPr>
          <w:rFonts w:asciiTheme="minorHAnsi" w:hAnsiTheme="minorHAnsi" w:cstheme="minorHAnsi"/>
          <w:sz w:val="24"/>
          <w:szCs w:val="24"/>
        </w:rPr>
        <w:t>c</w:t>
      </w:r>
      <w:r w:rsidRPr="00601C4B">
        <w:rPr>
          <w:rFonts w:asciiTheme="minorHAnsi" w:hAnsiTheme="minorHAnsi" w:cstheme="minorHAnsi"/>
          <w:sz w:val="24"/>
          <w:szCs w:val="24"/>
        </w:rPr>
        <w:t xml:space="preserve">onjunto de obras y acciones que llevan a cabo las dependencias y entidades de la </w:t>
      </w:r>
      <w:r w:rsidR="006462B3" w:rsidRPr="00601C4B">
        <w:rPr>
          <w:rFonts w:asciiTheme="minorHAnsi" w:hAnsiTheme="minorHAnsi" w:cstheme="minorHAnsi"/>
          <w:sz w:val="24"/>
          <w:szCs w:val="24"/>
        </w:rPr>
        <w:t>a</w:t>
      </w:r>
      <w:r w:rsidRPr="00601C4B">
        <w:rPr>
          <w:rFonts w:asciiTheme="minorHAnsi" w:hAnsiTheme="minorHAnsi" w:cstheme="minorHAnsi"/>
          <w:sz w:val="24"/>
          <w:szCs w:val="24"/>
        </w:rPr>
        <w:t xml:space="preserve">dministración </w:t>
      </w:r>
      <w:r w:rsidR="006462B3" w:rsidRPr="00601C4B">
        <w:rPr>
          <w:rFonts w:asciiTheme="minorHAnsi" w:hAnsiTheme="minorHAnsi" w:cstheme="minorHAnsi"/>
          <w:sz w:val="24"/>
          <w:szCs w:val="24"/>
        </w:rPr>
        <w:t>p</w:t>
      </w:r>
      <w:r w:rsidRPr="00601C4B">
        <w:rPr>
          <w:rFonts w:asciiTheme="minorHAnsi" w:hAnsiTheme="minorHAnsi" w:cstheme="minorHAnsi"/>
          <w:sz w:val="24"/>
          <w:szCs w:val="24"/>
        </w:rPr>
        <w:t xml:space="preserve">ública </w:t>
      </w:r>
      <w:r w:rsidR="006462B3" w:rsidRPr="00601C4B">
        <w:rPr>
          <w:rFonts w:asciiTheme="minorHAnsi" w:hAnsiTheme="minorHAnsi" w:cstheme="minorHAnsi"/>
          <w:sz w:val="24"/>
          <w:szCs w:val="24"/>
        </w:rPr>
        <w:t>e</w:t>
      </w:r>
      <w:r w:rsidRPr="00601C4B">
        <w:rPr>
          <w:rFonts w:asciiTheme="minorHAnsi" w:hAnsiTheme="minorHAnsi" w:cstheme="minorHAnsi"/>
          <w:sz w:val="24"/>
          <w:szCs w:val="24"/>
        </w:rPr>
        <w:t xml:space="preserve">statal </w:t>
      </w:r>
      <w:r w:rsidR="006462B3" w:rsidRPr="00601C4B">
        <w:rPr>
          <w:rFonts w:asciiTheme="minorHAnsi" w:hAnsiTheme="minorHAnsi" w:cstheme="minorHAnsi"/>
          <w:sz w:val="24"/>
          <w:szCs w:val="24"/>
        </w:rPr>
        <w:t xml:space="preserve">y municipal </w:t>
      </w:r>
      <w:r w:rsidRPr="00601C4B">
        <w:rPr>
          <w:rFonts w:asciiTheme="minorHAnsi" w:hAnsiTheme="minorHAnsi" w:cstheme="minorHAnsi"/>
          <w:sz w:val="24"/>
          <w:szCs w:val="24"/>
        </w:rPr>
        <w:t>para la construcción, ampliación, adquisición, modificación, mantenimiento o conservación de activos fijos, con el propósito de solucionar una problemática o atender una necesidad específica y que generan beneficios y costos a lo largo del tiempo;</w:t>
      </w:r>
    </w:p>
    <w:p w14:paraId="724B49A4" w14:textId="32B12343" w:rsidR="00280222" w:rsidRPr="00601C4B" w:rsidRDefault="00280222" w:rsidP="00280222">
      <w:pPr>
        <w:pStyle w:val="Texto"/>
        <w:tabs>
          <w:tab w:val="left" w:pos="1224"/>
        </w:tabs>
        <w:spacing w:after="60" w:line="276" w:lineRule="auto"/>
        <w:ind w:left="1224" w:hanging="504"/>
        <w:rPr>
          <w:rFonts w:asciiTheme="minorHAnsi" w:hAnsiTheme="minorHAnsi" w:cstheme="minorHAnsi"/>
          <w:sz w:val="24"/>
          <w:szCs w:val="24"/>
        </w:rPr>
      </w:pPr>
      <w:r w:rsidRPr="00055BBB">
        <w:rPr>
          <w:rFonts w:asciiTheme="minorHAnsi" w:hAnsiTheme="minorHAnsi" w:cstheme="minorHAnsi"/>
          <w:b/>
          <w:color w:val="7030A0"/>
          <w:sz w:val="24"/>
          <w:szCs w:val="24"/>
        </w:rPr>
        <w:t>Reglamento:</w:t>
      </w:r>
      <w:r w:rsidRPr="00601C4B">
        <w:rPr>
          <w:rFonts w:asciiTheme="minorHAnsi" w:hAnsiTheme="minorHAnsi" w:cstheme="minorHAnsi"/>
          <w:sz w:val="24"/>
          <w:szCs w:val="24"/>
        </w:rPr>
        <w:t xml:space="preserve"> Reglamento </w:t>
      </w:r>
      <w:r w:rsidR="006462B3" w:rsidRPr="00601C4B">
        <w:rPr>
          <w:rFonts w:asciiTheme="minorHAnsi" w:hAnsiTheme="minorHAnsi" w:cstheme="minorHAnsi"/>
          <w:sz w:val="24"/>
          <w:szCs w:val="24"/>
        </w:rPr>
        <w:t>Interior de la Secretaría de Desarrollo Sustentable</w:t>
      </w:r>
      <w:r w:rsidRPr="00601C4B">
        <w:rPr>
          <w:rFonts w:asciiTheme="minorHAnsi" w:hAnsiTheme="minorHAnsi" w:cstheme="minorHAnsi"/>
          <w:sz w:val="24"/>
          <w:szCs w:val="24"/>
        </w:rPr>
        <w:t>;</w:t>
      </w:r>
    </w:p>
    <w:p w14:paraId="4D55091F" w14:textId="745E0AD2" w:rsidR="00280222" w:rsidRPr="00601C4B" w:rsidRDefault="00280222" w:rsidP="00280222">
      <w:pPr>
        <w:pStyle w:val="Texto"/>
        <w:tabs>
          <w:tab w:val="left" w:pos="1224"/>
        </w:tabs>
        <w:spacing w:after="60" w:line="276" w:lineRule="auto"/>
        <w:ind w:left="1224" w:hanging="504"/>
        <w:rPr>
          <w:rFonts w:asciiTheme="minorHAnsi" w:hAnsiTheme="minorHAnsi" w:cstheme="minorHAnsi"/>
          <w:sz w:val="24"/>
          <w:szCs w:val="24"/>
        </w:rPr>
      </w:pPr>
      <w:r w:rsidRPr="00BF6171">
        <w:rPr>
          <w:rFonts w:asciiTheme="minorHAnsi" w:hAnsiTheme="minorHAnsi" w:cstheme="minorHAnsi"/>
          <w:b/>
          <w:color w:val="7030A0"/>
          <w:sz w:val="24"/>
          <w:szCs w:val="24"/>
        </w:rPr>
        <w:t>Secretaría</w:t>
      </w:r>
      <w:r w:rsidRPr="00601C4B">
        <w:rPr>
          <w:rFonts w:asciiTheme="minorHAnsi" w:hAnsiTheme="minorHAnsi" w:cstheme="minorHAnsi"/>
          <w:sz w:val="24"/>
          <w:szCs w:val="24"/>
        </w:rPr>
        <w:t>: Secretaría de Desarrollo Sustentable;</w:t>
      </w:r>
    </w:p>
    <w:p w14:paraId="524BBD82" w14:textId="5B189C75" w:rsidR="00280222" w:rsidRPr="00601C4B" w:rsidRDefault="006462B3" w:rsidP="00046066">
      <w:pPr>
        <w:pStyle w:val="Texto"/>
        <w:tabs>
          <w:tab w:val="left" w:pos="1224"/>
        </w:tabs>
        <w:spacing w:after="60" w:line="276" w:lineRule="auto"/>
        <w:ind w:left="720" w:firstLine="0"/>
        <w:rPr>
          <w:rFonts w:asciiTheme="minorHAnsi" w:hAnsiTheme="minorHAnsi" w:cstheme="minorHAnsi"/>
          <w:sz w:val="24"/>
          <w:szCs w:val="24"/>
        </w:rPr>
      </w:pPr>
      <w:r w:rsidRPr="00BF6171">
        <w:rPr>
          <w:rFonts w:asciiTheme="minorHAnsi" w:hAnsiTheme="minorHAnsi" w:cstheme="minorHAnsi"/>
          <w:b/>
          <w:color w:val="7030A0"/>
          <w:sz w:val="24"/>
          <w:szCs w:val="24"/>
        </w:rPr>
        <w:t>Dirección General</w:t>
      </w:r>
      <w:r w:rsidR="00280222" w:rsidRPr="00601C4B">
        <w:rPr>
          <w:rFonts w:asciiTheme="minorHAnsi" w:hAnsiTheme="minorHAnsi" w:cstheme="minorHAnsi"/>
          <w:sz w:val="24"/>
          <w:szCs w:val="24"/>
        </w:rPr>
        <w:t>: Dirección General de la Unidad de Inversión y Programación de la Secretaría de Desarrollo Sustentable, y</w:t>
      </w:r>
    </w:p>
    <w:p w14:paraId="3EB1F680" w14:textId="4755085A" w:rsidR="00280222" w:rsidRPr="00601C4B" w:rsidRDefault="00280222" w:rsidP="00046066">
      <w:pPr>
        <w:pStyle w:val="Texto"/>
        <w:tabs>
          <w:tab w:val="left" w:pos="1224"/>
        </w:tabs>
        <w:spacing w:after="60" w:line="276" w:lineRule="auto"/>
        <w:ind w:left="720" w:firstLine="0"/>
        <w:rPr>
          <w:rFonts w:asciiTheme="minorHAnsi" w:hAnsiTheme="minorHAnsi" w:cstheme="minorHAnsi"/>
          <w:sz w:val="24"/>
          <w:szCs w:val="24"/>
        </w:rPr>
      </w:pPr>
      <w:r w:rsidRPr="00055BBB">
        <w:rPr>
          <w:rFonts w:asciiTheme="minorHAnsi" w:hAnsiTheme="minorHAnsi" w:cstheme="minorHAnsi"/>
          <w:b/>
          <w:color w:val="7030A0"/>
          <w:sz w:val="24"/>
          <w:szCs w:val="24"/>
        </w:rPr>
        <w:t>Vigente:</w:t>
      </w:r>
      <w:r w:rsidRPr="00601C4B">
        <w:rPr>
          <w:rFonts w:asciiTheme="minorHAnsi" w:hAnsiTheme="minorHAnsi" w:cstheme="minorHAnsi"/>
          <w:sz w:val="24"/>
          <w:szCs w:val="24"/>
        </w:rPr>
        <w:t xml:space="preserve"> </w:t>
      </w:r>
      <w:r w:rsidR="006462B3" w:rsidRPr="00601C4B">
        <w:rPr>
          <w:rFonts w:asciiTheme="minorHAnsi" w:hAnsiTheme="minorHAnsi" w:cstheme="minorHAnsi"/>
          <w:sz w:val="24"/>
          <w:szCs w:val="24"/>
        </w:rPr>
        <w:t>f</w:t>
      </w:r>
      <w:r w:rsidRPr="00601C4B">
        <w:rPr>
          <w:rFonts w:asciiTheme="minorHAnsi" w:hAnsiTheme="minorHAnsi" w:cstheme="minorHAnsi"/>
          <w:sz w:val="24"/>
          <w:szCs w:val="24"/>
        </w:rPr>
        <w:t xml:space="preserve">ase en la cual el registro en </w:t>
      </w:r>
      <w:r w:rsidR="006462B3" w:rsidRPr="00601C4B">
        <w:rPr>
          <w:rFonts w:asciiTheme="minorHAnsi" w:hAnsiTheme="minorHAnsi" w:cstheme="minorHAnsi"/>
          <w:sz w:val="24"/>
          <w:szCs w:val="24"/>
        </w:rPr>
        <w:t>c</w:t>
      </w:r>
      <w:r w:rsidRPr="00601C4B">
        <w:rPr>
          <w:rFonts w:asciiTheme="minorHAnsi" w:hAnsiTheme="minorHAnsi" w:cstheme="minorHAnsi"/>
          <w:sz w:val="24"/>
          <w:szCs w:val="24"/>
        </w:rPr>
        <w:t xml:space="preserve">artera se encuentra activo y la dependencia o entidad puede erogar recursos y ser sujeto a modificaciones y/o actualizaciones en el </w:t>
      </w:r>
      <w:r w:rsidR="006462B3" w:rsidRPr="00601C4B">
        <w:rPr>
          <w:rFonts w:asciiTheme="minorHAnsi" w:hAnsiTheme="minorHAnsi" w:cstheme="minorHAnsi"/>
          <w:sz w:val="24"/>
          <w:szCs w:val="24"/>
        </w:rPr>
        <w:t>sistema</w:t>
      </w:r>
      <w:r w:rsidRPr="00601C4B">
        <w:rPr>
          <w:rFonts w:asciiTheme="minorHAnsi" w:hAnsiTheme="minorHAnsi" w:cstheme="minorHAnsi"/>
          <w:sz w:val="24"/>
          <w:szCs w:val="24"/>
        </w:rPr>
        <w:t>.</w:t>
      </w:r>
    </w:p>
    <w:p w14:paraId="4C4A50E9" w14:textId="77777777" w:rsidR="00280222" w:rsidRPr="00601C4B" w:rsidRDefault="00280222" w:rsidP="00280222">
      <w:pPr>
        <w:pStyle w:val="Texto"/>
        <w:spacing w:after="60" w:line="276" w:lineRule="auto"/>
        <w:ind w:firstLine="0"/>
        <w:jc w:val="center"/>
        <w:rPr>
          <w:rFonts w:asciiTheme="minorHAnsi" w:hAnsiTheme="minorHAnsi" w:cstheme="minorHAnsi"/>
          <w:b/>
          <w:sz w:val="24"/>
          <w:szCs w:val="24"/>
        </w:rPr>
      </w:pPr>
      <w:r w:rsidRPr="00601C4B">
        <w:rPr>
          <w:rFonts w:asciiTheme="minorHAnsi" w:hAnsiTheme="minorHAnsi" w:cstheme="minorHAnsi"/>
          <w:b/>
          <w:sz w:val="24"/>
          <w:szCs w:val="24"/>
        </w:rPr>
        <w:t>Sección III</w:t>
      </w:r>
    </w:p>
    <w:p w14:paraId="5A0ECE43" w14:textId="77777777" w:rsidR="00280222" w:rsidRPr="00601C4B" w:rsidRDefault="00280222" w:rsidP="00280222">
      <w:pPr>
        <w:pStyle w:val="Texto"/>
        <w:spacing w:after="60" w:line="276" w:lineRule="auto"/>
        <w:ind w:firstLine="0"/>
        <w:jc w:val="center"/>
        <w:rPr>
          <w:rFonts w:asciiTheme="minorHAnsi" w:hAnsiTheme="minorHAnsi" w:cstheme="minorHAnsi"/>
          <w:b/>
          <w:color w:val="0000FF"/>
          <w:sz w:val="24"/>
          <w:szCs w:val="24"/>
        </w:rPr>
      </w:pPr>
      <w:r w:rsidRPr="00601C4B">
        <w:rPr>
          <w:rFonts w:asciiTheme="minorHAnsi" w:hAnsiTheme="minorHAnsi" w:cstheme="minorHAnsi"/>
          <w:b/>
          <w:color w:val="0000FF"/>
          <w:sz w:val="24"/>
          <w:szCs w:val="24"/>
        </w:rPr>
        <w:t xml:space="preserve">Registro de </w:t>
      </w:r>
      <w:r w:rsidR="006462B3" w:rsidRPr="00601C4B">
        <w:rPr>
          <w:rFonts w:asciiTheme="minorHAnsi" w:hAnsiTheme="minorHAnsi" w:cstheme="minorHAnsi"/>
          <w:b/>
          <w:color w:val="0000FF"/>
          <w:sz w:val="24"/>
          <w:szCs w:val="24"/>
        </w:rPr>
        <w:t>P</w:t>
      </w:r>
      <w:r w:rsidRPr="00601C4B">
        <w:rPr>
          <w:rFonts w:asciiTheme="minorHAnsi" w:hAnsiTheme="minorHAnsi" w:cstheme="minorHAnsi"/>
          <w:b/>
          <w:color w:val="0000FF"/>
          <w:sz w:val="24"/>
          <w:szCs w:val="24"/>
        </w:rPr>
        <w:t xml:space="preserve">rogramas y </w:t>
      </w:r>
      <w:r w:rsidR="006462B3" w:rsidRPr="00601C4B">
        <w:rPr>
          <w:rFonts w:asciiTheme="minorHAnsi" w:hAnsiTheme="minorHAnsi" w:cstheme="minorHAnsi"/>
          <w:b/>
          <w:color w:val="0000FF"/>
          <w:sz w:val="24"/>
          <w:szCs w:val="24"/>
        </w:rPr>
        <w:t>P</w:t>
      </w:r>
      <w:r w:rsidRPr="00601C4B">
        <w:rPr>
          <w:rFonts w:asciiTheme="minorHAnsi" w:hAnsiTheme="minorHAnsi" w:cstheme="minorHAnsi"/>
          <w:b/>
          <w:color w:val="0000FF"/>
          <w:sz w:val="24"/>
          <w:szCs w:val="24"/>
        </w:rPr>
        <w:t xml:space="preserve">royectos de </w:t>
      </w:r>
      <w:r w:rsidR="006462B3" w:rsidRPr="00601C4B">
        <w:rPr>
          <w:rFonts w:asciiTheme="minorHAnsi" w:hAnsiTheme="minorHAnsi" w:cstheme="minorHAnsi"/>
          <w:b/>
          <w:color w:val="0000FF"/>
          <w:sz w:val="24"/>
          <w:szCs w:val="24"/>
        </w:rPr>
        <w:t>I</w:t>
      </w:r>
      <w:r w:rsidRPr="00601C4B">
        <w:rPr>
          <w:rFonts w:asciiTheme="minorHAnsi" w:hAnsiTheme="minorHAnsi" w:cstheme="minorHAnsi"/>
          <w:b/>
          <w:color w:val="0000FF"/>
          <w:sz w:val="24"/>
          <w:szCs w:val="24"/>
        </w:rPr>
        <w:t>nversión en Cartera</w:t>
      </w:r>
    </w:p>
    <w:p w14:paraId="050BD575" w14:textId="77777777" w:rsidR="00280222" w:rsidRPr="00601C4B" w:rsidRDefault="00280222" w:rsidP="001A554F">
      <w:pPr>
        <w:pStyle w:val="Texto"/>
        <w:spacing w:after="60" w:line="276" w:lineRule="auto"/>
        <w:ind w:firstLine="0"/>
        <w:rPr>
          <w:rFonts w:asciiTheme="minorHAnsi" w:hAnsiTheme="minorHAnsi" w:cstheme="minorHAnsi"/>
          <w:sz w:val="24"/>
          <w:szCs w:val="24"/>
        </w:rPr>
      </w:pPr>
      <w:r w:rsidRPr="00601C4B">
        <w:rPr>
          <w:rFonts w:asciiTheme="minorHAnsi" w:hAnsiTheme="minorHAnsi" w:cstheme="minorHAnsi"/>
          <w:b/>
          <w:sz w:val="24"/>
          <w:szCs w:val="24"/>
        </w:rPr>
        <w:t>3</w:t>
      </w:r>
      <w:r w:rsidRPr="00601C4B">
        <w:rPr>
          <w:rFonts w:asciiTheme="minorHAnsi" w:hAnsiTheme="minorHAnsi" w:cstheme="minorHAnsi"/>
          <w:sz w:val="24"/>
          <w:szCs w:val="24"/>
        </w:rPr>
        <w:t xml:space="preserve">. La solicitud de registro en </w:t>
      </w:r>
      <w:r w:rsidR="006462B3" w:rsidRPr="00601C4B">
        <w:rPr>
          <w:rFonts w:asciiTheme="minorHAnsi" w:hAnsiTheme="minorHAnsi" w:cstheme="minorHAnsi"/>
          <w:sz w:val="24"/>
          <w:szCs w:val="24"/>
        </w:rPr>
        <w:t>c</w:t>
      </w:r>
      <w:r w:rsidRPr="00601C4B">
        <w:rPr>
          <w:rFonts w:asciiTheme="minorHAnsi" w:hAnsiTheme="minorHAnsi" w:cstheme="minorHAnsi"/>
          <w:sz w:val="24"/>
          <w:szCs w:val="24"/>
        </w:rPr>
        <w:t>artera de nuevos programas y proyectos de inversión contendrá la siguiente información:</w:t>
      </w:r>
    </w:p>
    <w:p w14:paraId="3208994F" w14:textId="44CA3BEE"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Nombre:</w:t>
      </w:r>
      <w:r w:rsidRPr="00601C4B">
        <w:rPr>
          <w:rFonts w:asciiTheme="minorHAnsi" w:hAnsiTheme="minorHAnsi" w:cstheme="minorHAnsi"/>
          <w:sz w:val="24"/>
          <w:szCs w:val="24"/>
        </w:rPr>
        <w:t xml:space="preserve"> el nombre del programa o proyecto de inversión deberá identificar claramente al mismo, considerando la acción que se pretende realizar, tal como construcción, adquisición o ampliación y el activo derivado del programa o proyecto de inversión;</w:t>
      </w:r>
    </w:p>
    <w:p w14:paraId="0EEE4132" w14:textId="0187B2E4"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Ramo</w:t>
      </w:r>
      <w:r w:rsidRPr="00601C4B">
        <w:rPr>
          <w:rFonts w:asciiTheme="minorHAnsi" w:hAnsiTheme="minorHAnsi" w:cstheme="minorHAnsi"/>
          <w:sz w:val="24"/>
          <w:szCs w:val="24"/>
        </w:rPr>
        <w:t>: ramo administrativo definido conforme al PEE que indica la unidad responsable encargada del programa o proyecto;</w:t>
      </w:r>
    </w:p>
    <w:p w14:paraId="6547D84E" w14:textId="643D3FE0"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Programa </w:t>
      </w:r>
      <w:r w:rsidR="006462B3" w:rsidRPr="00601C4B">
        <w:rPr>
          <w:rFonts w:asciiTheme="minorHAnsi" w:hAnsiTheme="minorHAnsi" w:cstheme="minorHAnsi"/>
          <w:b/>
          <w:color w:val="7030A0"/>
          <w:sz w:val="24"/>
          <w:szCs w:val="24"/>
        </w:rPr>
        <w:t>P</w:t>
      </w:r>
      <w:r w:rsidRPr="00601C4B">
        <w:rPr>
          <w:rFonts w:asciiTheme="minorHAnsi" w:hAnsiTheme="minorHAnsi" w:cstheme="minorHAnsi"/>
          <w:b/>
          <w:color w:val="7030A0"/>
          <w:sz w:val="24"/>
          <w:szCs w:val="24"/>
        </w:rPr>
        <w:t>resupuestario</w:t>
      </w:r>
      <w:r w:rsidRPr="00601C4B">
        <w:rPr>
          <w:rFonts w:asciiTheme="minorHAnsi" w:hAnsiTheme="minorHAnsi" w:cstheme="minorHAnsi"/>
          <w:sz w:val="24"/>
          <w:szCs w:val="24"/>
        </w:rPr>
        <w:t>: el program</w:t>
      </w:r>
      <w:r w:rsidR="006462B3" w:rsidRPr="00601C4B">
        <w:rPr>
          <w:rFonts w:asciiTheme="minorHAnsi" w:hAnsiTheme="minorHAnsi" w:cstheme="minorHAnsi"/>
          <w:sz w:val="24"/>
          <w:szCs w:val="24"/>
        </w:rPr>
        <w:t>a presupuestario de acuerdo al a</w:t>
      </w:r>
      <w:r w:rsidRPr="00601C4B">
        <w:rPr>
          <w:rFonts w:asciiTheme="minorHAnsi" w:hAnsiTheme="minorHAnsi" w:cstheme="minorHAnsi"/>
          <w:sz w:val="24"/>
          <w:szCs w:val="24"/>
        </w:rPr>
        <w:t xml:space="preserve">nalítico de claves, dentro del cual las dependencias y entidades realizarán su programa o proyecto de inversión; así como su alineación a los indicadores estratégicos reportados en la MIR, de </w:t>
      </w:r>
      <w:r w:rsidRPr="00601C4B">
        <w:rPr>
          <w:rFonts w:asciiTheme="minorHAnsi" w:hAnsiTheme="minorHAnsi" w:cstheme="minorHAnsi"/>
          <w:sz w:val="24"/>
          <w:szCs w:val="24"/>
        </w:rPr>
        <w:lastRenderedPageBreak/>
        <w:t xml:space="preserve">acuerdo con los Lineamientos para la revisión, actualización, calendarización y seguimiento de dicha Matriz, emitidos por la </w:t>
      </w:r>
      <w:r w:rsidR="006462B3" w:rsidRPr="00601C4B">
        <w:rPr>
          <w:rFonts w:asciiTheme="minorHAnsi" w:hAnsiTheme="minorHAnsi" w:cstheme="minorHAnsi"/>
          <w:sz w:val="24"/>
          <w:szCs w:val="24"/>
        </w:rPr>
        <w:t xml:space="preserve">Dirección General de </w:t>
      </w:r>
      <w:r w:rsidRPr="00601C4B">
        <w:rPr>
          <w:rFonts w:asciiTheme="minorHAnsi" w:hAnsiTheme="minorHAnsi" w:cstheme="minorHAnsi"/>
          <w:sz w:val="24"/>
          <w:szCs w:val="24"/>
        </w:rPr>
        <w:t>Evaluación</w:t>
      </w:r>
      <w:r w:rsidR="00A51509" w:rsidRPr="00601C4B">
        <w:rPr>
          <w:rFonts w:asciiTheme="minorHAnsi" w:hAnsiTheme="minorHAnsi" w:cstheme="minorHAnsi"/>
          <w:sz w:val="24"/>
          <w:szCs w:val="24"/>
        </w:rPr>
        <w:t xml:space="preserve"> de la Gestión Pública</w:t>
      </w:r>
      <w:r w:rsidRPr="00601C4B">
        <w:rPr>
          <w:rFonts w:asciiTheme="minorHAnsi" w:hAnsiTheme="minorHAnsi" w:cstheme="minorHAnsi"/>
          <w:sz w:val="24"/>
          <w:szCs w:val="24"/>
        </w:rPr>
        <w:t>;</w:t>
      </w:r>
    </w:p>
    <w:p w14:paraId="10420A92" w14:textId="2F62102D"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Unidad </w:t>
      </w:r>
      <w:r w:rsidR="00A51509" w:rsidRPr="00601C4B">
        <w:rPr>
          <w:rFonts w:asciiTheme="minorHAnsi" w:hAnsiTheme="minorHAnsi" w:cstheme="minorHAnsi"/>
          <w:b/>
          <w:color w:val="7030A0"/>
          <w:sz w:val="24"/>
          <w:szCs w:val="24"/>
        </w:rPr>
        <w:t>R</w:t>
      </w:r>
      <w:r w:rsidRPr="00601C4B">
        <w:rPr>
          <w:rFonts w:asciiTheme="minorHAnsi" w:hAnsiTheme="minorHAnsi" w:cstheme="minorHAnsi"/>
          <w:b/>
          <w:color w:val="7030A0"/>
          <w:sz w:val="24"/>
          <w:szCs w:val="24"/>
        </w:rPr>
        <w:t>esponsable</w:t>
      </w:r>
      <w:r w:rsidRPr="00601C4B">
        <w:rPr>
          <w:rFonts w:asciiTheme="minorHAnsi" w:hAnsiTheme="minorHAnsi" w:cstheme="minorHAnsi"/>
          <w:sz w:val="24"/>
          <w:szCs w:val="24"/>
        </w:rPr>
        <w:t>: unidad responsable adscrita al ramo administrativo que ejecuta o coordina el programa o proyecto de inversión, misma que no será necesariamente la unidad responsable de la que provengan los recursos que se invierten;</w:t>
      </w:r>
    </w:p>
    <w:p w14:paraId="509C3B89" w14:textId="0B721F45"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Descripción:</w:t>
      </w:r>
      <w:r w:rsidRPr="00601C4B">
        <w:rPr>
          <w:rFonts w:asciiTheme="minorHAnsi" w:hAnsiTheme="minorHAnsi" w:cstheme="minorHAnsi"/>
          <w:sz w:val="24"/>
          <w:szCs w:val="24"/>
        </w:rPr>
        <w:t xml:space="preserve"> definición de los elementos más importantes que caracterizan el programa o proyecto de inversión;</w:t>
      </w:r>
    </w:p>
    <w:p w14:paraId="14A4CEF7" w14:textId="01D83331"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Alineación con </w:t>
      </w:r>
      <w:r w:rsidR="00A51509" w:rsidRPr="00601C4B">
        <w:rPr>
          <w:rFonts w:asciiTheme="minorHAnsi" w:hAnsiTheme="minorHAnsi" w:cstheme="minorHAnsi"/>
          <w:b/>
          <w:color w:val="7030A0"/>
          <w:sz w:val="24"/>
          <w:szCs w:val="24"/>
        </w:rPr>
        <w:t>D</w:t>
      </w:r>
      <w:r w:rsidRPr="00601C4B">
        <w:rPr>
          <w:rFonts w:asciiTheme="minorHAnsi" w:hAnsiTheme="minorHAnsi" w:cstheme="minorHAnsi"/>
          <w:b/>
          <w:color w:val="7030A0"/>
          <w:sz w:val="24"/>
          <w:szCs w:val="24"/>
        </w:rPr>
        <w:t xml:space="preserve">ocumentos de </w:t>
      </w:r>
      <w:r w:rsidR="00A51509" w:rsidRPr="00601C4B">
        <w:rPr>
          <w:rFonts w:asciiTheme="minorHAnsi" w:hAnsiTheme="minorHAnsi" w:cstheme="minorHAnsi"/>
          <w:b/>
          <w:color w:val="7030A0"/>
          <w:sz w:val="24"/>
          <w:szCs w:val="24"/>
        </w:rPr>
        <w:t>P</w:t>
      </w:r>
      <w:r w:rsidRPr="00601C4B">
        <w:rPr>
          <w:rFonts w:asciiTheme="minorHAnsi" w:hAnsiTheme="minorHAnsi" w:cstheme="minorHAnsi"/>
          <w:b/>
          <w:color w:val="7030A0"/>
          <w:sz w:val="24"/>
          <w:szCs w:val="24"/>
        </w:rPr>
        <w:t>laneación</w:t>
      </w:r>
      <w:r w:rsidRPr="00601C4B">
        <w:rPr>
          <w:rFonts w:asciiTheme="minorHAnsi" w:hAnsiTheme="minorHAnsi" w:cstheme="minorHAnsi"/>
          <w:sz w:val="24"/>
          <w:szCs w:val="24"/>
        </w:rPr>
        <w:t xml:space="preserve">: vinculación del programa o proyecto de inversión con los objetivos, estrategias y prioridades contenidos en el Plan Estatal de Desarrollo, así como en los programas sectoriales, institucionales, regionales y especiales que de él se desprenden, conforme al </w:t>
      </w:r>
      <w:r w:rsidR="00A51509" w:rsidRPr="00601C4B">
        <w:rPr>
          <w:rFonts w:asciiTheme="minorHAnsi" w:hAnsiTheme="minorHAnsi" w:cstheme="minorHAnsi"/>
          <w:sz w:val="24"/>
          <w:szCs w:val="24"/>
        </w:rPr>
        <w:t>m</w:t>
      </w:r>
      <w:r w:rsidRPr="00601C4B">
        <w:rPr>
          <w:rFonts w:asciiTheme="minorHAnsi" w:hAnsiTheme="minorHAnsi" w:cstheme="minorHAnsi"/>
          <w:sz w:val="24"/>
          <w:szCs w:val="24"/>
        </w:rPr>
        <w:t xml:space="preserve">ecanismo de </w:t>
      </w:r>
      <w:r w:rsidR="00A51509" w:rsidRPr="00601C4B">
        <w:rPr>
          <w:rFonts w:asciiTheme="minorHAnsi" w:hAnsiTheme="minorHAnsi" w:cstheme="minorHAnsi"/>
          <w:sz w:val="24"/>
          <w:szCs w:val="24"/>
        </w:rPr>
        <w:t>p</w:t>
      </w:r>
      <w:r w:rsidRPr="00601C4B">
        <w:rPr>
          <w:rFonts w:asciiTheme="minorHAnsi" w:hAnsiTheme="minorHAnsi" w:cstheme="minorHAnsi"/>
          <w:sz w:val="24"/>
          <w:szCs w:val="24"/>
        </w:rPr>
        <w:t>laneación de los programas y proyectos de inversión del ramo que corresponda;</w:t>
      </w:r>
    </w:p>
    <w:p w14:paraId="11A48531" w14:textId="70C6A2AB"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Tipo de </w:t>
      </w:r>
      <w:r w:rsidR="00A51509" w:rsidRPr="00601C4B">
        <w:rPr>
          <w:rFonts w:asciiTheme="minorHAnsi" w:hAnsiTheme="minorHAnsi" w:cstheme="minorHAnsi"/>
          <w:b/>
          <w:color w:val="7030A0"/>
          <w:sz w:val="24"/>
          <w:szCs w:val="24"/>
        </w:rPr>
        <w:t>P</w:t>
      </w:r>
      <w:r w:rsidRPr="00601C4B">
        <w:rPr>
          <w:rFonts w:asciiTheme="minorHAnsi" w:hAnsiTheme="minorHAnsi" w:cstheme="minorHAnsi"/>
          <w:b/>
          <w:color w:val="7030A0"/>
          <w:sz w:val="24"/>
          <w:szCs w:val="24"/>
        </w:rPr>
        <w:t xml:space="preserve">rograma o </w:t>
      </w:r>
      <w:r w:rsidR="00A51509" w:rsidRPr="00601C4B">
        <w:rPr>
          <w:rFonts w:asciiTheme="minorHAnsi" w:hAnsiTheme="minorHAnsi" w:cstheme="minorHAnsi"/>
          <w:b/>
          <w:color w:val="7030A0"/>
          <w:sz w:val="24"/>
          <w:szCs w:val="24"/>
        </w:rPr>
        <w:t>P</w:t>
      </w:r>
      <w:r w:rsidRPr="00601C4B">
        <w:rPr>
          <w:rFonts w:asciiTheme="minorHAnsi" w:hAnsiTheme="minorHAnsi" w:cstheme="minorHAnsi"/>
          <w:b/>
          <w:color w:val="7030A0"/>
          <w:sz w:val="24"/>
          <w:szCs w:val="24"/>
        </w:rPr>
        <w:t>royecto</w:t>
      </w:r>
      <w:r w:rsidRPr="00601C4B">
        <w:rPr>
          <w:rFonts w:asciiTheme="minorHAnsi" w:hAnsiTheme="minorHAnsi" w:cstheme="minorHAnsi"/>
          <w:sz w:val="24"/>
          <w:szCs w:val="24"/>
        </w:rPr>
        <w:t xml:space="preserve">: tipo de programa o proyecto de inversión a ejecutar, conforme a la clasificación </w:t>
      </w:r>
      <w:r w:rsidR="00A51509" w:rsidRPr="00601C4B">
        <w:rPr>
          <w:rFonts w:asciiTheme="minorHAnsi" w:hAnsiTheme="minorHAnsi" w:cstheme="minorHAnsi"/>
          <w:sz w:val="24"/>
          <w:szCs w:val="24"/>
        </w:rPr>
        <w:t>establ</w:t>
      </w:r>
      <w:r w:rsidR="00BF6171">
        <w:rPr>
          <w:rFonts w:asciiTheme="minorHAnsi" w:hAnsiTheme="minorHAnsi" w:cstheme="minorHAnsi"/>
          <w:sz w:val="24"/>
          <w:szCs w:val="24"/>
        </w:rPr>
        <w:t xml:space="preserve">ecida en los Lineamientos costo-beneficio </w:t>
      </w:r>
      <w:r w:rsidR="00A51509" w:rsidRPr="00601C4B">
        <w:rPr>
          <w:rFonts w:asciiTheme="minorHAnsi" w:hAnsiTheme="minorHAnsi" w:cstheme="minorHAnsi"/>
          <w:sz w:val="24"/>
          <w:szCs w:val="24"/>
        </w:rPr>
        <w:t>eficiencia</w:t>
      </w:r>
      <w:r w:rsidRPr="00601C4B">
        <w:rPr>
          <w:rFonts w:asciiTheme="minorHAnsi" w:hAnsiTheme="minorHAnsi" w:cstheme="minorHAnsi"/>
          <w:sz w:val="24"/>
          <w:szCs w:val="24"/>
        </w:rPr>
        <w:t>;</w:t>
      </w:r>
    </w:p>
    <w:p w14:paraId="6F9669C3" w14:textId="3AF771C3"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Localización</w:t>
      </w:r>
      <w:r w:rsidRPr="00601C4B">
        <w:rPr>
          <w:rFonts w:asciiTheme="minorHAnsi" w:hAnsiTheme="minorHAnsi" w:cstheme="minorHAnsi"/>
          <w:sz w:val="24"/>
          <w:szCs w:val="24"/>
        </w:rPr>
        <w:t>: municipios donde se ubicarán los activos derivados del programa o proyecto de inversión, con la mención del nombre de la localidad, municipio o delegación correspondiente, así como la ubicación geográfica del programa o proyecto de inversión, con las coordenadas georreferenciadas y un mapa de ubicación;</w:t>
      </w:r>
    </w:p>
    <w:p w14:paraId="78644A2F" w14:textId="17614CBB"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Datos del Administrador</w:t>
      </w:r>
      <w:r w:rsidRPr="00601C4B">
        <w:rPr>
          <w:rFonts w:asciiTheme="minorHAnsi" w:hAnsiTheme="minorHAnsi" w:cstheme="minorHAnsi"/>
          <w:sz w:val="24"/>
          <w:szCs w:val="24"/>
        </w:rPr>
        <w:t xml:space="preserve"> del programa o proyecto, tales como nombre completo, cargo, teléfono y correo electrónico;</w:t>
      </w:r>
    </w:p>
    <w:p w14:paraId="3A7EE017" w14:textId="03976A8A"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Año </w:t>
      </w:r>
      <w:r w:rsidR="00A51509" w:rsidRPr="00601C4B">
        <w:rPr>
          <w:rFonts w:asciiTheme="minorHAnsi" w:hAnsiTheme="minorHAnsi" w:cstheme="minorHAnsi"/>
          <w:b/>
          <w:color w:val="7030A0"/>
          <w:sz w:val="24"/>
          <w:szCs w:val="24"/>
        </w:rPr>
        <w:t>B</w:t>
      </w:r>
      <w:r w:rsidRPr="00601C4B">
        <w:rPr>
          <w:rFonts w:asciiTheme="minorHAnsi" w:hAnsiTheme="minorHAnsi" w:cstheme="minorHAnsi"/>
          <w:b/>
          <w:color w:val="7030A0"/>
          <w:sz w:val="24"/>
          <w:szCs w:val="24"/>
        </w:rPr>
        <w:t>ase</w:t>
      </w:r>
      <w:r w:rsidRPr="00601C4B">
        <w:rPr>
          <w:rFonts w:asciiTheme="minorHAnsi" w:hAnsiTheme="minorHAnsi" w:cstheme="minorHAnsi"/>
          <w:sz w:val="24"/>
          <w:szCs w:val="24"/>
        </w:rPr>
        <w:t>: el año con base en el cual se expresan los montos monetarios reportados en la solicitud;</w:t>
      </w:r>
    </w:p>
    <w:p w14:paraId="3067A54D" w14:textId="4B6EE82C" w:rsidR="00280222" w:rsidRPr="00601C4B" w:rsidRDefault="00280222" w:rsidP="00055BBB">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Factibilidades del </w:t>
      </w:r>
      <w:r w:rsidR="00A51509" w:rsidRPr="00601C4B">
        <w:rPr>
          <w:rFonts w:asciiTheme="minorHAnsi" w:hAnsiTheme="minorHAnsi" w:cstheme="minorHAnsi"/>
          <w:b/>
          <w:color w:val="7030A0"/>
          <w:sz w:val="24"/>
          <w:szCs w:val="24"/>
        </w:rPr>
        <w:t>P</w:t>
      </w:r>
      <w:r w:rsidRPr="00601C4B">
        <w:rPr>
          <w:rFonts w:asciiTheme="minorHAnsi" w:hAnsiTheme="minorHAnsi" w:cstheme="minorHAnsi"/>
          <w:b/>
          <w:color w:val="7030A0"/>
          <w:sz w:val="24"/>
          <w:szCs w:val="24"/>
        </w:rPr>
        <w:t xml:space="preserve">rograma o </w:t>
      </w:r>
      <w:r w:rsidR="00A51509" w:rsidRPr="00601C4B">
        <w:rPr>
          <w:rFonts w:asciiTheme="minorHAnsi" w:hAnsiTheme="minorHAnsi" w:cstheme="minorHAnsi"/>
          <w:b/>
          <w:color w:val="7030A0"/>
          <w:sz w:val="24"/>
          <w:szCs w:val="24"/>
        </w:rPr>
        <w:t>P</w:t>
      </w:r>
      <w:r w:rsidRPr="00601C4B">
        <w:rPr>
          <w:rFonts w:asciiTheme="minorHAnsi" w:hAnsiTheme="minorHAnsi" w:cstheme="minorHAnsi"/>
          <w:b/>
          <w:color w:val="7030A0"/>
          <w:sz w:val="24"/>
          <w:szCs w:val="24"/>
        </w:rPr>
        <w:t xml:space="preserve">royecto de </w:t>
      </w:r>
      <w:r w:rsidR="00A51509" w:rsidRPr="00601C4B">
        <w:rPr>
          <w:rFonts w:asciiTheme="minorHAnsi" w:hAnsiTheme="minorHAnsi" w:cstheme="minorHAnsi"/>
          <w:b/>
          <w:color w:val="7030A0"/>
          <w:sz w:val="24"/>
          <w:szCs w:val="24"/>
        </w:rPr>
        <w:t>I</w:t>
      </w:r>
      <w:r w:rsidRPr="00601C4B">
        <w:rPr>
          <w:rFonts w:asciiTheme="minorHAnsi" w:hAnsiTheme="minorHAnsi" w:cstheme="minorHAnsi"/>
          <w:b/>
          <w:color w:val="7030A0"/>
          <w:sz w:val="24"/>
          <w:szCs w:val="24"/>
        </w:rPr>
        <w:t>nversión</w:t>
      </w:r>
      <w:r w:rsidRPr="00601C4B">
        <w:rPr>
          <w:rFonts w:asciiTheme="minorHAnsi" w:hAnsiTheme="minorHAnsi" w:cstheme="minorHAnsi"/>
          <w:sz w:val="24"/>
          <w:szCs w:val="24"/>
        </w:rPr>
        <w:t xml:space="preserve">: indicación respecto a si el programa o proyecto de inversión cuenta con los análisis de factibilidad técnica, legal, económica, </w:t>
      </w:r>
      <w:r w:rsidR="00A51509" w:rsidRPr="00601C4B">
        <w:rPr>
          <w:rFonts w:asciiTheme="minorHAnsi" w:hAnsiTheme="minorHAnsi" w:cstheme="minorHAnsi"/>
          <w:sz w:val="24"/>
          <w:szCs w:val="24"/>
        </w:rPr>
        <w:t xml:space="preserve">social, </w:t>
      </w:r>
      <w:r w:rsidR="00271580" w:rsidRPr="009963F8">
        <w:rPr>
          <w:rFonts w:asciiTheme="minorHAnsi" w:hAnsiTheme="minorHAnsi" w:cstheme="minorHAnsi"/>
          <w:sz w:val="24"/>
          <w:szCs w:val="24"/>
        </w:rPr>
        <w:t>antropológica</w:t>
      </w:r>
      <w:r w:rsidR="00271580">
        <w:rPr>
          <w:rFonts w:asciiTheme="minorHAnsi" w:hAnsiTheme="minorHAnsi" w:cstheme="minorHAnsi"/>
          <w:sz w:val="24"/>
          <w:szCs w:val="24"/>
        </w:rPr>
        <w:t xml:space="preserve"> y </w:t>
      </w:r>
      <w:r w:rsidRPr="00601C4B">
        <w:rPr>
          <w:rFonts w:asciiTheme="minorHAnsi" w:hAnsiTheme="minorHAnsi" w:cstheme="minorHAnsi"/>
          <w:sz w:val="24"/>
          <w:szCs w:val="24"/>
        </w:rPr>
        <w:t>ambiental, así como los estudios de mercado y otros análisis específicos de acuerdo al sector y al programa o proyecto de inversión de que se trate, o bien, cuenta con un avance de estos análisis.</w:t>
      </w:r>
    </w:p>
    <w:p w14:paraId="133D57BD" w14:textId="33895B2E" w:rsidR="00280222" w:rsidRPr="00601C4B" w:rsidRDefault="00280222" w:rsidP="00BF6171">
      <w:pPr>
        <w:pStyle w:val="Texto"/>
        <w:spacing w:after="60" w:line="276" w:lineRule="auto"/>
        <w:ind w:firstLine="0"/>
        <w:rPr>
          <w:rFonts w:asciiTheme="minorHAnsi" w:hAnsiTheme="minorHAnsi" w:cstheme="minorHAnsi"/>
          <w:sz w:val="24"/>
          <w:szCs w:val="24"/>
        </w:rPr>
      </w:pPr>
      <w:r w:rsidRPr="00601C4B">
        <w:rPr>
          <w:rFonts w:asciiTheme="minorHAnsi" w:hAnsiTheme="minorHAnsi" w:cstheme="minorHAnsi"/>
          <w:sz w:val="24"/>
          <w:szCs w:val="24"/>
        </w:rPr>
        <w:t xml:space="preserve">En caso de que los análisis de factibilidad antes mencionados se encuentren en proceso de elaboración, </w:t>
      </w:r>
      <w:r w:rsidRPr="00101022">
        <w:rPr>
          <w:rFonts w:asciiTheme="minorHAnsi" w:hAnsiTheme="minorHAnsi" w:cstheme="minorHAnsi"/>
          <w:sz w:val="24"/>
          <w:szCs w:val="24"/>
        </w:rPr>
        <w:t xml:space="preserve">se podrá otorgar el </w:t>
      </w:r>
      <w:r w:rsidR="004C77C9" w:rsidRPr="00101022">
        <w:rPr>
          <w:rFonts w:asciiTheme="minorHAnsi" w:hAnsiTheme="minorHAnsi" w:cstheme="minorHAnsi"/>
          <w:sz w:val="24"/>
          <w:szCs w:val="24"/>
        </w:rPr>
        <w:t>pre-</w:t>
      </w:r>
      <w:r w:rsidRPr="00101022">
        <w:rPr>
          <w:rFonts w:asciiTheme="minorHAnsi" w:hAnsiTheme="minorHAnsi" w:cstheme="minorHAnsi"/>
          <w:sz w:val="24"/>
          <w:szCs w:val="24"/>
        </w:rPr>
        <w:t xml:space="preserve">registro en la </w:t>
      </w:r>
      <w:r w:rsidR="00A51509" w:rsidRPr="00101022">
        <w:rPr>
          <w:rFonts w:asciiTheme="minorHAnsi" w:hAnsiTheme="minorHAnsi" w:cstheme="minorHAnsi"/>
          <w:sz w:val="24"/>
          <w:szCs w:val="24"/>
        </w:rPr>
        <w:t>c</w:t>
      </w:r>
      <w:r w:rsidRPr="00101022">
        <w:rPr>
          <w:rFonts w:asciiTheme="minorHAnsi" w:hAnsiTheme="minorHAnsi" w:cstheme="minorHAnsi"/>
          <w:sz w:val="24"/>
          <w:szCs w:val="24"/>
        </w:rPr>
        <w:t>artera p</w:t>
      </w:r>
      <w:r w:rsidR="00101022">
        <w:rPr>
          <w:rFonts w:asciiTheme="minorHAnsi" w:hAnsiTheme="minorHAnsi" w:cstheme="minorHAnsi"/>
          <w:sz w:val="24"/>
          <w:szCs w:val="24"/>
        </w:rPr>
        <w:t xml:space="preserve">or un período de 180 días hábiles </w:t>
      </w:r>
      <w:r w:rsidR="00101022" w:rsidRPr="00101022">
        <w:rPr>
          <w:rFonts w:asciiTheme="minorHAnsi" w:hAnsiTheme="minorHAnsi" w:cstheme="minorHAnsi"/>
          <w:sz w:val="24"/>
          <w:szCs w:val="24"/>
        </w:rPr>
        <w:t>al</w:t>
      </w:r>
      <w:r w:rsidR="00101022">
        <w:rPr>
          <w:rFonts w:asciiTheme="minorHAnsi" w:hAnsiTheme="minorHAnsi" w:cstheme="minorHAnsi"/>
          <w:sz w:val="24"/>
          <w:szCs w:val="24"/>
        </w:rPr>
        <w:t xml:space="preserve"> cual se le asignara  </w:t>
      </w:r>
      <w:r w:rsidR="004C77C9">
        <w:rPr>
          <w:rFonts w:asciiTheme="minorHAnsi" w:hAnsiTheme="minorHAnsi" w:cstheme="minorHAnsi"/>
          <w:sz w:val="24"/>
          <w:szCs w:val="24"/>
        </w:rPr>
        <w:t xml:space="preserve"> </w:t>
      </w:r>
      <w:r w:rsidR="009963F8">
        <w:rPr>
          <w:rFonts w:asciiTheme="minorHAnsi" w:hAnsiTheme="minorHAnsi" w:cstheme="minorHAnsi"/>
          <w:sz w:val="24"/>
          <w:szCs w:val="24"/>
        </w:rPr>
        <w:t>número</w:t>
      </w:r>
      <w:r w:rsidR="00101022">
        <w:rPr>
          <w:rFonts w:asciiTheme="minorHAnsi" w:hAnsiTheme="minorHAnsi" w:cstheme="minorHAnsi"/>
          <w:sz w:val="24"/>
          <w:szCs w:val="24"/>
        </w:rPr>
        <w:t xml:space="preserve"> o folio, con</w:t>
      </w:r>
      <w:r w:rsidR="004C77C9">
        <w:rPr>
          <w:rFonts w:asciiTheme="minorHAnsi" w:hAnsiTheme="minorHAnsi" w:cstheme="minorHAnsi"/>
          <w:sz w:val="24"/>
          <w:szCs w:val="24"/>
        </w:rPr>
        <w:t xml:space="preserve"> </w:t>
      </w:r>
      <w:r w:rsidR="00101022">
        <w:rPr>
          <w:rFonts w:asciiTheme="minorHAnsi" w:hAnsiTheme="minorHAnsi" w:cstheme="minorHAnsi"/>
          <w:sz w:val="24"/>
          <w:szCs w:val="24"/>
        </w:rPr>
        <w:t xml:space="preserve">el </w:t>
      </w:r>
      <w:r w:rsidR="004C77C9">
        <w:rPr>
          <w:rFonts w:asciiTheme="minorHAnsi" w:hAnsiTheme="minorHAnsi" w:cstheme="minorHAnsi"/>
          <w:sz w:val="24"/>
          <w:szCs w:val="24"/>
        </w:rPr>
        <w:t xml:space="preserve">prefijo </w:t>
      </w:r>
      <w:r w:rsidR="00101022">
        <w:rPr>
          <w:rFonts w:asciiTheme="minorHAnsi" w:hAnsiTheme="minorHAnsi" w:cstheme="minorHAnsi"/>
          <w:sz w:val="24"/>
          <w:szCs w:val="24"/>
        </w:rPr>
        <w:t xml:space="preserve"> </w:t>
      </w:r>
      <w:r w:rsidR="004C77C9">
        <w:rPr>
          <w:rFonts w:asciiTheme="minorHAnsi" w:hAnsiTheme="minorHAnsi" w:cstheme="minorHAnsi"/>
          <w:sz w:val="24"/>
          <w:szCs w:val="24"/>
        </w:rPr>
        <w:t xml:space="preserve"> P-</w:t>
      </w:r>
      <w:proofErr w:type="spellStart"/>
      <w:r w:rsidR="004C77C9">
        <w:rPr>
          <w:rFonts w:asciiTheme="minorHAnsi" w:hAnsiTheme="minorHAnsi" w:cstheme="minorHAnsi"/>
          <w:sz w:val="24"/>
          <w:szCs w:val="24"/>
        </w:rPr>
        <w:t>xxxxxx</w:t>
      </w:r>
      <w:proofErr w:type="spellEnd"/>
      <w:r w:rsidR="0062042B">
        <w:rPr>
          <w:rFonts w:asciiTheme="minorHAnsi" w:hAnsiTheme="minorHAnsi" w:cstheme="minorHAnsi"/>
          <w:sz w:val="24"/>
          <w:szCs w:val="24"/>
        </w:rPr>
        <w:t>.</w:t>
      </w:r>
    </w:p>
    <w:p w14:paraId="1D1E1EED" w14:textId="76FEE254" w:rsidR="00B331E8" w:rsidRDefault="00280222" w:rsidP="00BF6171">
      <w:pPr>
        <w:pStyle w:val="Texto"/>
        <w:spacing w:line="276" w:lineRule="auto"/>
        <w:ind w:firstLine="0"/>
        <w:rPr>
          <w:rFonts w:asciiTheme="minorHAnsi" w:hAnsiTheme="minorHAnsi" w:cstheme="minorHAnsi"/>
          <w:sz w:val="24"/>
          <w:szCs w:val="24"/>
        </w:rPr>
      </w:pPr>
      <w:r w:rsidRPr="00601C4B">
        <w:rPr>
          <w:rFonts w:asciiTheme="minorHAnsi" w:hAnsiTheme="minorHAnsi" w:cstheme="minorHAnsi"/>
          <w:sz w:val="24"/>
          <w:szCs w:val="24"/>
        </w:rPr>
        <w:lastRenderedPageBreak/>
        <w:t xml:space="preserve">Una vez cumplido el plazo a que hace referencia el párrafo anterior, las dependencias y entidades deberán presentar ante la </w:t>
      </w:r>
      <w:r w:rsidR="00043D53">
        <w:rPr>
          <w:rFonts w:asciiTheme="minorHAnsi" w:hAnsiTheme="minorHAnsi" w:cstheme="minorHAnsi"/>
          <w:sz w:val="24"/>
          <w:szCs w:val="24"/>
        </w:rPr>
        <w:t>Secretaria de Desarrollo Sustentabl</w:t>
      </w:r>
      <w:r w:rsidR="006E217A">
        <w:rPr>
          <w:rFonts w:asciiTheme="minorHAnsi" w:hAnsiTheme="minorHAnsi" w:cstheme="minorHAnsi"/>
          <w:sz w:val="24"/>
          <w:szCs w:val="24"/>
        </w:rPr>
        <w:t>e:</w:t>
      </w:r>
    </w:p>
    <w:p w14:paraId="606A3CAB" w14:textId="61ABBEBB" w:rsidR="00B331E8" w:rsidRDefault="00280222" w:rsidP="00B331E8">
      <w:pPr>
        <w:pStyle w:val="Texto"/>
        <w:numPr>
          <w:ilvl w:val="0"/>
          <w:numId w:val="5"/>
        </w:numPr>
        <w:spacing w:line="276" w:lineRule="auto"/>
        <w:rPr>
          <w:rFonts w:asciiTheme="minorHAnsi" w:hAnsiTheme="minorHAnsi" w:cstheme="minorHAnsi"/>
          <w:sz w:val="24"/>
          <w:szCs w:val="24"/>
        </w:rPr>
      </w:pPr>
      <w:r w:rsidRPr="00601C4B">
        <w:rPr>
          <w:rFonts w:asciiTheme="minorHAnsi" w:hAnsiTheme="minorHAnsi" w:cstheme="minorHAnsi"/>
          <w:sz w:val="24"/>
          <w:szCs w:val="24"/>
        </w:rPr>
        <w:t>Las principales conclusiones de los análisis de factibi</w:t>
      </w:r>
      <w:r w:rsidR="00A51509" w:rsidRPr="00601C4B">
        <w:rPr>
          <w:rFonts w:asciiTheme="minorHAnsi" w:hAnsiTheme="minorHAnsi" w:cstheme="minorHAnsi"/>
          <w:sz w:val="24"/>
          <w:szCs w:val="24"/>
        </w:rPr>
        <w:t>lidad técnica, legal, económica</w:t>
      </w:r>
      <w:r w:rsidR="004B6A3E">
        <w:rPr>
          <w:rFonts w:asciiTheme="minorHAnsi" w:hAnsiTheme="minorHAnsi" w:cstheme="minorHAnsi"/>
          <w:sz w:val="24"/>
          <w:szCs w:val="24"/>
        </w:rPr>
        <w:t>-financiera</w:t>
      </w:r>
      <w:r w:rsidR="00A51509" w:rsidRPr="00601C4B">
        <w:rPr>
          <w:rFonts w:asciiTheme="minorHAnsi" w:hAnsiTheme="minorHAnsi" w:cstheme="minorHAnsi"/>
          <w:sz w:val="24"/>
          <w:szCs w:val="24"/>
        </w:rPr>
        <w:t>, social</w:t>
      </w:r>
      <w:r w:rsidR="004033F0">
        <w:rPr>
          <w:rFonts w:asciiTheme="minorHAnsi" w:hAnsiTheme="minorHAnsi" w:cstheme="minorHAnsi"/>
          <w:sz w:val="24"/>
          <w:szCs w:val="24"/>
        </w:rPr>
        <w:t>, antropológica</w:t>
      </w:r>
      <w:r w:rsidR="00A51509" w:rsidRPr="00601C4B">
        <w:rPr>
          <w:rFonts w:asciiTheme="minorHAnsi" w:hAnsiTheme="minorHAnsi" w:cstheme="minorHAnsi"/>
          <w:sz w:val="24"/>
          <w:szCs w:val="24"/>
        </w:rPr>
        <w:t xml:space="preserve"> </w:t>
      </w:r>
      <w:r w:rsidRPr="00601C4B">
        <w:rPr>
          <w:rFonts w:asciiTheme="minorHAnsi" w:hAnsiTheme="minorHAnsi" w:cstheme="minorHAnsi"/>
          <w:sz w:val="24"/>
          <w:szCs w:val="24"/>
        </w:rPr>
        <w:t>y ambiental, así como los estudios de mercado y otros específicos de acuerdo al sector y al programa o proyecto de inversión de que se trate.</w:t>
      </w:r>
    </w:p>
    <w:p w14:paraId="78CDAF41" w14:textId="7EF19595" w:rsidR="00271580" w:rsidRPr="009963F8" w:rsidRDefault="004B6A3E" w:rsidP="00B331E8">
      <w:pPr>
        <w:pStyle w:val="Texto"/>
        <w:numPr>
          <w:ilvl w:val="0"/>
          <w:numId w:val="5"/>
        </w:numPr>
        <w:spacing w:line="276" w:lineRule="auto"/>
        <w:rPr>
          <w:rFonts w:asciiTheme="minorHAnsi" w:hAnsiTheme="minorHAnsi" w:cstheme="minorHAnsi"/>
          <w:sz w:val="24"/>
          <w:szCs w:val="24"/>
        </w:rPr>
      </w:pPr>
      <w:r w:rsidRPr="009963F8">
        <w:rPr>
          <w:rFonts w:asciiTheme="minorHAnsi" w:hAnsiTheme="minorHAnsi" w:cstheme="minorHAnsi"/>
          <w:sz w:val="24"/>
          <w:szCs w:val="24"/>
        </w:rPr>
        <w:t xml:space="preserve">En el caso de programas o proyectos con inversión superior a 1 millón de UDIS e inferior a 10 millones de UDIS, sólo deberán presentar la ficha técnica debidamente </w:t>
      </w:r>
      <w:proofErr w:type="spellStart"/>
      <w:r w:rsidR="009963F8">
        <w:rPr>
          <w:rFonts w:asciiTheme="minorHAnsi" w:hAnsiTheme="minorHAnsi" w:cstheme="minorHAnsi"/>
          <w:sz w:val="24"/>
          <w:szCs w:val="24"/>
        </w:rPr>
        <w:t>requisita</w:t>
      </w:r>
      <w:r w:rsidR="009963F8" w:rsidRPr="009963F8">
        <w:rPr>
          <w:rFonts w:asciiTheme="minorHAnsi" w:hAnsiTheme="minorHAnsi" w:cstheme="minorHAnsi"/>
          <w:sz w:val="24"/>
          <w:szCs w:val="24"/>
        </w:rPr>
        <w:t>da</w:t>
      </w:r>
      <w:proofErr w:type="spellEnd"/>
      <w:r w:rsidRPr="009963F8">
        <w:rPr>
          <w:rFonts w:asciiTheme="minorHAnsi" w:hAnsiTheme="minorHAnsi" w:cstheme="minorHAnsi"/>
          <w:sz w:val="24"/>
          <w:szCs w:val="24"/>
        </w:rPr>
        <w:t>.</w:t>
      </w:r>
    </w:p>
    <w:p w14:paraId="48B29B92" w14:textId="1D1597B8" w:rsidR="00280222" w:rsidRPr="00601C4B" w:rsidRDefault="00280222" w:rsidP="00B331E8">
      <w:pPr>
        <w:pStyle w:val="Texto"/>
        <w:numPr>
          <w:ilvl w:val="0"/>
          <w:numId w:val="5"/>
        </w:numPr>
        <w:spacing w:line="276" w:lineRule="auto"/>
        <w:rPr>
          <w:rFonts w:asciiTheme="minorHAnsi" w:hAnsiTheme="minorHAnsi" w:cstheme="minorHAnsi"/>
          <w:sz w:val="24"/>
          <w:szCs w:val="24"/>
        </w:rPr>
      </w:pPr>
      <w:r w:rsidRPr="00601C4B">
        <w:rPr>
          <w:rFonts w:asciiTheme="minorHAnsi" w:hAnsiTheme="minorHAnsi" w:cstheme="minorHAnsi"/>
          <w:sz w:val="24"/>
          <w:szCs w:val="24"/>
        </w:rPr>
        <w:t>Un escrito por medio del cual, se manifieste bajo protesta de decir verdad que han cumplido con los requisitos de los análisis de factibilidad mencionados en el inciso anterior y que se considera viable llevar a cabo el programa o proyecto de inversión.</w:t>
      </w:r>
      <w:r w:rsidR="00B331E8">
        <w:rPr>
          <w:rFonts w:asciiTheme="minorHAnsi" w:hAnsiTheme="minorHAnsi" w:cstheme="minorHAnsi"/>
          <w:sz w:val="24"/>
          <w:szCs w:val="24"/>
        </w:rPr>
        <w:t xml:space="preserve"> </w:t>
      </w:r>
    </w:p>
    <w:p w14:paraId="0AD88300" w14:textId="77777777" w:rsidR="00B331E8" w:rsidRDefault="00280222" w:rsidP="00B331E8">
      <w:pPr>
        <w:pStyle w:val="Texto"/>
        <w:spacing w:after="100" w:line="276" w:lineRule="auto"/>
        <w:ind w:firstLine="0"/>
        <w:rPr>
          <w:rFonts w:asciiTheme="minorHAnsi" w:hAnsiTheme="minorHAnsi" w:cstheme="minorHAnsi"/>
          <w:sz w:val="24"/>
          <w:szCs w:val="24"/>
        </w:rPr>
      </w:pPr>
      <w:r w:rsidRPr="00601C4B">
        <w:rPr>
          <w:rFonts w:asciiTheme="minorHAnsi" w:hAnsiTheme="minorHAnsi" w:cstheme="minorHAnsi"/>
          <w:sz w:val="24"/>
          <w:szCs w:val="24"/>
        </w:rPr>
        <w:t>En caso de no cumplir con los requisitos antes mencionados en el plazo citado, las dependencias y entidades deberán observar lo siguiente:</w:t>
      </w:r>
    </w:p>
    <w:p w14:paraId="71BDC155" w14:textId="5103F207" w:rsidR="00B331E8" w:rsidRDefault="00280222" w:rsidP="00B331E8">
      <w:pPr>
        <w:pStyle w:val="Texto"/>
        <w:numPr>
          <w:ilvl w:val="0"/>
          <w:numId w:val="7"/>
        </w:numPr>
        <w:spacing w:after="100" w:line="276" w:lineRule="auto"/>
        <w:rPr>
          <w:rFonts w:asciiTheme="minorHAnsi" w:hAnsiTheme="minorHAnsi" w:cstheme="minorHAnsi"/>
          <w:sz w:val="24"/>
          <w:szCs w:val="24"/>
        </w:rPr>
      </w:pPr>
      <w:r w:rsidRPr="00601C4B">
        <w:rPr>
          <w:rFonts w:asciiTheme="minorHAnsi" w:hAnsiTheme="minorHAnsi" w:cstheme="minorHAnsi"/>
          <w:sz w:val="24"/>
          <w:szCs w:val="24"/>
        </w:rPr>
        <w:t xml:space="preserve">Si el proyecto registrado ejerció recursos, el </w:t>
      </w:r>
      <w:r w:rsidR="00A51509" w:rsidRPr="00601C4B">
        <w:rPr>
          <w:rFonts w:asciiTheme="minorHAnsi" w:hAnsiTheme="minorHAnsi" w:cstheme="minorHAnsi"/>
          <w:sz w:val="24"/>
          <w:szCs w:val="24"/>
        </w:rPr>
        <w:t>sistema</w:t>
      </w:r>
      <w:r w:rsidRPr="00601C4B">
        <w:rPr>
          <w:rFonts w:asciiTheme="minorHAnsi" w:hAnsiTheme="minorHAnsi" w:cstheme="minorHAnsi"/>
          <w:sz w:val="24"/>
          <w:szCs w:val="24"/>
        </w:rPr>
        <w:t xml:space="preserve"> cambiará su fase a </w:t>
      </w:r>
      <w:r w:rsidR="00A51509" w:rsidRPr="00601C4B">
        <w:rPr>
          <w:rFonts w:asciiTheme="minorHAnsi" w:hAnsiTheme="minorHAnsi" w:cstheme="minorHAnsi"/>
          <w:sz w:val="24"/>
          <w:szCs w:val="24"/>
        </w:rPr>
        <w:t>“</w:t>
      </w:r>
      <w:r w:rsidRPr="00601C4B">
        <w:rPr>
          <w:rFonts w:asciiTheme="minorHAnsi" w:hAnsiTheme="minorHAnsi" w:cstheme="minorHAnsi"/>
          <w:sz w:val="24"/>
          <w:szCs w:val="24"/>
        </w:rPr>
        <w:t>En proceso de modificación/En proceso de captura</w:t>
      </w:r>
      <w:r w:rsidR="00A51509" w:rsidRPr="00601C4B">
        <w:rPr>
          <w:rFonts w:asciiTheme="minorHAnsi" w:hAnsiTheme="minorHAnsi" w:cstheme="minorHAnsi"/>
          <w:sz w:val="24"/>
          <w:szCs w:val="24"/>
        </w:rPr>
        <w:t>”</w:t>
      </w:r>
      <w:r w:rsidRPr="00601C4B">
        <w:rPr>
          <w:rFonts w:asciiTheme="minorHAnsi" w:hAnsiTheme="minorHAnsi" w:cstheme="minorHAnsi"/>
          <w:sz w:val="24"/>
          <w:szCs w:val="24"/>
        </w:rPr>
        <w:t>. Lo anterior, sin perjuicio de las responsabilidades en las que se pudiera incurrir por el incumplimiento a los presentes lineamientos, lo cual impedirá que se continúe erogando recursos.</w:t>
      </w:r>
    </w:p>
    <w:p w14:paraId="71F29694" w14:textId="2B6C4EE1" w:rsidR="00280222" w:rsidRPr="00601C4B" w:rsidRDefault="00280222" w:rsidP="00B331E8">
      <w:pPr>
        <w:pStyle w:val="Texto"/>
        <w:numPr>
          <w:ilvl w:val="0"/>
          <w:numId w:val="7"/>
        </w:numPr>
        <w:spacing w:after="100" w:line="276" w:lineRule="auto"/>
        <w:rPr>
          <w:rFonts w:asciiTheme="minorHAnsi" w:hAnsiTheme="minorHAnsi" w:cstheme="minorHAnsi"/>
          <w:sz w:val="24"/>
          <w:szCs w:val="24"/>
        </w:rPr>
      </w:pPr>
      <w:r w:rsidRPr="00601C4B">
        <w:rPr>
          <w:rFonts w:asciiTheme="minorHAnsi" w:hAnsiTheme="minorHAnsi" w:cstheme="minorHAnsi"/>
          <w:sz w:val="24"/>
          <w:szCs w:val="24"/>
        </w:rPr>
        <w:t xml:space="preserve">Si el proyecto no ejerció recursos a la fecha del incumplimiento, </w:t>
      </w:r>
      <w:r w:rsidRPr="00B331E8">
        <w:rPr>
          <w:rFonts w:asciiTheme="minorHAnsi" w:hAnsiTheme="minorHAnsi" w:cstheme="minorHAnsi"/>
          <w:sz w:val="24"/>
          <w:szCs w:val="24"/>
        </w:rPr>
        <w:t xml:space="preserve">la </w:t>
      </w:r>
      <w:r w:rsidR="00043D53" w:rsidRPr="00B331E8">
        <w:rPr>
          <w:rFonts w:asciiTheme="minorHAnsi" w:hAnsiTheme="minorHAnsi" w:cstheme="minorHAnsi"/>
          <w:sz w:val="24"/>
          <w:szCs w:val="24"/>
        </w:rPr>
        <w:t xml:space="preserve">Secretaria de Desarrollo </w:t>
      </w:r>
      <w:r w:rsidR="006E217A" w:rsidRPr="00B331E8">
        <w:rPr>
          <w:rFonts w:asciiTheme="minorHAnsi" w:hAnsiTheme="minorHAnsi" w:cstheme="minorHAnsi"/>
          <w:sz w:val="24"/>
          <w:szCs w:val="24"/>
        </w:rPr>
        <w:t>Sustentable a</w:t>
      </w:r>
      <w:r w:rsidR="00043D53" w:rsidRPr="00B331E8">
        <w:rPr>
          <w:rFonts w:asciiTheme="minorHAnsi" w:hAnsiTheme="minorHAnsi" w:cstheme="minorHAnsi"/>
          <w:sz w:val="24"/>
          <w:szCs w:val="24"/>
        </w:rPr>
        <w:t xml:space="preserve"> través de l</w:t>
      </w:r>
      <w:r w:rsidR="006E217A">
        <w:rPr>
          <w:rFonts w:asciiTheme="minorHAnsi" w:hAnsiTheme="minorHAnsi" w:cstheme="minorHAnsi"/>
          <w:sz w:val="24"/>
          <w:szCs w:val="24"/>
        </w:rPr>
        <w:t>a D</w:t>
      </w:r>
      <w:r w:rsidRPr="00B331E8">
        <w:rPr>
          <w:rFonts w:asciiTheme="minorHAnsi" w:hAnsiTheme="minorHAnsi" w:cstheme="minorHAnsi"/>
          <w:sz w:val="24"/>
          <w:szCs w:val="24"/>
        </w:rPr>
        <w:t>irección General de la Unid</w:t>
      </w:r>
      <w:r w:rsidR="00B331E8">
        <w:rPr>
          <w:rFonts w:asciiTheme="minorHAnsi" w:hAnsiTheme="minorHAnsi" w:cstheme="minorHAnsi"/>
          <w:sz w:val="24"/>
          <w:szCs w:val="24"/>
        </w:rPr>
        <w:t xml:space="preserve">ad de Inversión y Programación, </w:t>
      </w:r>
      <w:r w:rsidRPr="00601C4B">
        <w:rPr>
          <w:rFonts w:asciiTheme="minorHAnsi" w:hAnsiTheme="minorHAnsi" w:cstheme="minorHAnsi"/>
          <w:sz w:val="24"/>
          <w:szCs w:val="24"/>
        </w:rPr>
        <w:t xml:space="preserve">cancelará </w:t>
      </w:r>
      <w:r w:rsidR="00043D53">
        <w:rPr>
          <w:rFonts w:asciiTheme="minorHAnsi" w:hAnsiTheme="minorHAnsi" w:cstheme="minorHAnsi"/>
          <w:sz w:val="24"/>
          <w:szCs w:val="24"/>
        </w:rPr>
        <w:t xml:space="preserve">en el sistema </w:t>
      </w:r>
      <w:r w:rsidRPr="00601C4B">
        <w:rPr>
          <w:rFonts w:asciiTheme="minorHAnsi" w:hAnsiTheme="minorHAnsi" w:cstheme="minorHAnsi"/>
          <w:sz w:val="24"/>
          <w:szCs w:val="24"/>
        </w:rPr>
        <w:t xml:space="preserve">la clave de registro en la </w:t>
      </w:r>
      <w:r w:rsidR="00A51509" w:rsidRPr="00601C4B">
        <w:rPr>
          <w:rFonts w:asciiTheme="minorHAnsi" w:hAnsiTheme="minorHAnsi" w:cstheme="minorHAnsi"/>
          <w:sz w:val="24"/>
          <w:szCs w:val="24"/>
        </w:rPr>
        <w:t>c</w:t>
      </w:r>
      <w:r w:rsidRPr="00601C4B">
        <w:rPr>
          <w:rFonts w:asciiTheme="minorHAnsi" w:hAnsiTheme="minorHAnsi" w:cstheme="minorHAnsi"/>
          <w:sz w:val="24"/>
          <w:szCs w:val="24"/>
        </w:rPr>
        <w:t>artera automáticamente.</w:t>
      </w:r>
    </w:p>
    <w:p w14:paraId="0287AA79" w14:textId="7671AD72" w:rsidR="00280222" w:rsidRPr="00601C4B" w:rsidRDefault="00280222" w:rsidP="00D37F2B">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Calendario </w:t>
      </w:r>
      <w:r w:rsidR="000D7320" w:rsidRPr="00601C4B">
        <w:rPr>
          <w:rFonts w:asciiTheme="minorHAnsi" w:hAnsiTheme="minorHAnsi" w:cstheme="minorHAnsi"/>
          <w:b/>
          <w:color w:val="7030A0"/>
          <w:sz w:val="24"/>
          <w:szCs w:val="24"/>
        </w:rPr>
        <w:t>F</w:t>
      </w:r>
      <w:r w:rsidRPr="00601C4B">
        <w:rPr>
          <w:rFonts w:asciiTheme="minorHAnsi" w:hAnsiTheme="minorHAnsi" w:cstheme="minorHAnsi"/>
          <w:b/>
          <w:color w:val="7030A0"/>
          <w:sz w:val="24"/>
          <w:szCs w:val="24"/>
        </w:rPr>
        <w:t>iscal</w:t>
      </w:r>
      <w:r w:rsidRPr="00601C4B">
        <w:rPr>
          <w:rFonts w:asciiTheme="minorHAnsi" w:hAnsiTheme="minorHAnsi" w:cstheme="minorHAnsi"/>
          <w:sz w:val="24"/>
          <w:szCs w:val="24"/>
        </w:rPr>
        <w:t>: periodo incluido dentro de la etapa de ejecución de un programa o proyecto en el cual se ejercerán recursos fiscales, incluyendo los propios y créditos externos, para la construcción, modificación o adquisición de los activos correspondientes. En este rubro se señalará el monto de recursos fiscales que las dependencias y entidades planean erogar en cada ejercicio fiscal (expresados a precios del año base), así como las fechas de inicio y término de construcción, modificación o adquisición de los activos;</w:t>
      </w:r>
    </w:p>
    <w:p w14:paraId="29A39D6E" w14:textId="2A704439" w:rsidR="00280222" w:rsidRPr="00601C4B" w:rsidRDefault="000D7320" w:rsidP="00D37F2B">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lastRenderedPageBreak/>
        <w:t>Otras F</w:t>
      </w:r>
      <w:r w:rsidR="00280222" w:rsidRPr="00601C4B">
        <w:rPr>
          <w:rFonts w:asciiTheme="minorHAnsi" w:hAnsiTheme="minorHAnsi" w:cstheme="minorHAnsi"/>
          <w:b/>
          <w:color w:val="7030A0"/>
          <w:sz w:val="24"/>
          <w:szCs w:val="24"/>
        </w:rPr>
        <w:t xml:space="preserve">uentes de </w:t>
      </w:r>
      <w:r w:rsidRPr="00601C4B">
        <w:rPr>
          <w:rFonts w:asciiTheme="minorHAnsi" w:hAnsiTheme="minorHAnsi" w:cstheme="minorHAnsi"/>
          <w:b/>
          <w:color w:val="7030A0"/>
          <w:sz w:val="24"/>
          <w:szCs w:val="24"/>
        </w:rPr>
        <w:t>F</w:t>
      </w:r>
      <w:r w:rsidR="00280222" w:rsidRPr="00601C4B">
        <w:rPr>
          <w:rFonts w:asciiTheme="minorHAnsi" w:hAnsiTheme="minorHAnsi" w:cstheme="minorHAnsi"/>
          <w:b/>
          <w:color w:val="7030A0"/>
          <w:sz w:val="24"/>
          <w:szCs w:val="24"/>
        </w:rPr>
        <w:t>inanciamiento</w:t>
      </w:r>
      <w:r w:rsidR="00280222" w:rsidRPr="00601C4B">
        <w:rPr>
          <w:rFonts w:asciiTheme="minorHAnsi" w:hAnsiTheme="minorHAnsi" w:cstheme="minorHAnsi"/>
          <w:sz w:val="24"/>
          <w:szCs w:val="24"/>
        </w:rPr>
        <w:t>: recursos adicionales a los fiscales que, en su caso, aportarán las entidades federativas, municipios, inversionistas privados u otros agentes al programa o proyecto de inversión;</w:t>
      </w:r>
    </w:p>
    <w:p w14:paraId="04DB44A8" w14:textId="4B670919" w:rsidR="00280222" w:rsidRPr="00601C4B" w:rsidRDefault="00280222" w:rsidP="00D37F2B">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Monto </w:t>
      </w:r>
      <w:r w:rsidR="000D7320" w:rsidRPr="00601C4B">
        <w:rPr>
          <w:rFonts w:asciiTheme="minorHAnsi" w:hAnsiTheme="minorHAnsi" w:cstheme="minorHAnsi"/>
          <w:b/>
          <w:color w:val="7030A0"/>
          <w:sz w:val="24"/>
          <w:szCs w:val="24"/>
        </w:rPr>
        <w:t>T</w:t>
      </w:r>
      <w:r w:rsidRPr="00601C4B">
        <w:rPr>
          <w:rFonts w:asciiTheme="minorHAnsi" w:hAnsiTheme="minorHAnsi" w:cstheme="minorHAnsi"/>
          <w:b/>
          <w:color w:val="7030A0"/>
          <w:sz w:val="24"/>
          <w:szCs w:val="24"/>
        </w:rPr>
        <w:t xml:space="preserve">otal de </w:t>
      </w:r>
      <w:r w:rsidR="000D7320" w:rsidRPr="00601C4B">
        <w:rPr>
          <w:rFonts w:asciiTheme="minorHAnsi" w:hAnsiTheme="minorHAnsi" w:cstheme="minorHAnsi"/>
          <w:b/>
          <w:color w:val="7030A0"/>
          <w:sz w:val="24"/>
          <w:szCs w:val="24"/>
        </w:rPr>
        <w:t>I</w:t>
      </w:r>
      <w:r w:rsidRPr="00601C4B">
        <w:rPr>
          <w:rFonts w:asciiTheme="minorHAnsi" w:hAnsiTheme="minorHAnsi" w:cstheme="minorHAnsi"/>
          <w:b/>
          <w:color w:val="7030A0"/>
          <w:sz w:val="24"/>
          <w:szCs w:val="24"/>
        </w:rPr>
        <w:t>nversión</w:t>
      </w:r>
      <w:r w:rsidRPr="00601C4B">
        <w:rPr>
          <w:rFonts w:asciiTheme="minorHAnsi" w:hAnsiTheme="minorHAnsi" w:cstheme="minorHAnsi"/>
          <w:sz w:val="24"/>
          <w:szCs w:val="24"/>
        </w:rPr>
        <w:t>: la suma de los recursos fiscales que se erogarán conforme al calendario fiscal y los recursos que se obtendrán mediante otras fuentes de financiamiento únicamente para infraestructura;</w:t>
      </w:r>
    </w:p>
    <w:p w14:paraId="6AE59448" w14:textId="5C89AF02" w:rsidR="00280222" w:rsidRPr="00601C4B" w:rsidRDefault="00280222" w:rsidP="00D37F2B">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Metas </w:t>
      </w:r>
      <w:r w:rsidR="000D7320" w:rsidRPr="00601C4B">
        <w:rPr>
          <w:rFonts w:asciiTheme="minorHAnsi" w:hAnsiTheme="minorHAnsi" w:cstheme="minorHAnsi"/>
          <w:b/>
          <w:color w:val="7030A0"/>
          <w:sz w:val="24"/>
          <w:szCs w:val="24"/>
        </w:rPr>
        <w:t>F</w:t>
      </w:r>
      <w:r w:rsidRPr="00601C4B">
        <w:rPr>
          <w:rFonts w:asciiTheme="minorHAnsi" w:hAnsiTheme="minorHAnsi" w:cstheme="minorHAnsi"/>
          <w:b/>
          <w:color w:val="7030A0"/>
          <w:sz w:val="24"/>
          <w:szCs w:val="24"/>
        </w:rPr>
        <w:t>ísicas</w:t>
      </w:r>
      <w:r w:rsidRPr="00601C4B">
        <w:rPr>
          <w:rFonts w:asciiTheme="minorHAnsi" w:hAnsiTheme="minorHAnsi" w:cstheme="minorHAnsi"/>
          <w:sz w:val="24"/>
          <w:szCs w:val="24"/>
        </w:rPr>
        <w:t>: la producción de bienes y servicios que se pretende alcanzar con el programa o proyecto,</w:t>
      </w:r>
      <w:r w:rsidR="00043D53">
        <w:rPr>
          <w:rFonts w:asciiTheme="minorHAnsi" w:hAnsiTheme="minorHAnsi" w:cstheme="minorHAnsi"/>
          <w:sz w:val="24"/>
          <w:szCs w:val="24"/>
        </w:rPr>
        <w:t xml:space="preserve"> de conformidad con las metas de capacidad que correspondan de acuerdo a la apertura programática </w:t>
      </w:r>
      <w:r w:rsidR="00527A66">
        <w:rPr>
          <w:rFonts w:asciiTheme="minorHAnsi" w:hAnsiTheme="minorHAnsi" w:cstheme="minorHAnsi"/>
          <w:sz w:val="24"/>
          <w:szCs w:val="24"/>
        </w:rPr>
        <w:t>del proyecto en específico</w:t>
      </w:r>
      <w:r w:rsidRPr="00601C4B">
        <w:rPr>
          <w:rFonts w:asciiTheme="minorHAnsi" w:hAnsiTheme="minorHAnsi" w:cstheme="minorHAnsi"/>
          <w:sz w:val="24"/>
          <w:szCs w:val="24"/>
        </w:rPr>
        <w:t xml:space="preserve"> </w:t>
      </w:r>
      <w:r w:rsidRPr="00B331E8">
        <w:rPr>
          <w:rFonts w:asciiTheme="minorHAnsi" w:hAnsiTheme="minorHAnsi" w:cstheme="minorHAnsi"/>
          <w:sz w:val="24"/>
          <w:szCs w:val="24"/>
        </w:rPr>
        <w:t>tales como kilómetros a construir en el caso de una carretera; megavatios de capa</w:t>
      </w:r>
      <w:r w:rsidR="006E217A">
        <w:rPr>
          <w:rFonts w:asciiTheme="minorHAnsi" w:hAnsiTheme="minorHAnsi" w:cstheme="minorHAnsi"/>
          <w:sz w:val="24"/>
          <w:szCs w:val="24"/>
        </w:rPr>
        <w:t>cidad en el caso de una planta g</w:t>
      </w:r>
      <w:r w:rsidRPr="00B331E8">
        <w:rPr>
          <w:rFonts w:asciiTheme="minorHAnsi" w:hAnsiTheme="minorHAnsi" w:cstheme="minorHAnsi"/>
          <w:sz w:val="24"/>
          <w:szCs w:val="24"/>
        </w:rPr>
        <w:t xml:space="preserve">eneración </w:t>
      </w:r>
      <w:r w:rsidRPr="00601C4B">
        <w:rPr>
          <w:rFonts w:asciiTheme="minorHAnsi" w:hAnsiTheme="minorHAnsi" w:cstheme="minorHAnsi"/>
          <w:sz w:val="24"/>
          <w:szCs w:val="24"/>
        </w:rPr>
        <w:t xml:space="preserve">y </w:t>
      </w:r>
      <w:r w:rsidR="000D7320" w:rsidRPr="00601C4B">
        <w:rPr>
          <w:rFonts w:asciiTheme="minorHAnsi" w:hAnsiTheme="minorHAnsi" w:cstheme="minorHAnsi"/>
          <w:sz w:val="24"/>
          <w:szCs w:val="24"/>
        </w:rPr>
        <w:t>medidas de volumen de productos</w:t>
      </w:r>
      <w:r w:rsidRPr="00601C4B">
        <w:rPr>
          <w:rFonts w:asciiTheme="minorHAnsi" w:hAnsiTheme="minorHAnsi" w:cstheme="minorHAnsi"/>
          <w:sz w:val="24"/>
          <w:szCs w:val="24"/>
        </w:rPr>
        <w:t>, entre otros;</w:t>
      </w:r>
    </w:p>
    <w:p w14:paraId="0476714A" w14:textId="49527B01" w:rsidR="00280222" w:rsidRPr="00601C4B" w:rsidRDefault="00280222" w:rsidP="007422B2">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Beneficios </w:t>
      </w:r>
      <w:r w:rsidR="000D7320" w:rsidRPr="00601C4B">
        <w:rPr>
          <w:rFonts w:asciiTheme="minorHAnsi" w:hAnsiTheme="minorHAnsi" w:cstheme="minorHAnsi"/>
          <w:b/>
          <w:color w:val="7030A0"/>
          <w:sz w:val="24"/>
          <w:szCs w:val="24"/>
        </w:rPr>
        <w:t>E</w:t>
      </w:r>
      <w:r w:rsidRPr="00601C4B">
        <w:rPr>
          <w:rFonts w:asciiTheme="minorHAnsi" w:hAnsiTheme="minorHAnsi" w:cstheme="minorHAnsi"/>
          <w:b/>
          <w:color w:val="7030A0"/>
          <w:sz w:val="24"/>
          <w:szCs w:val="24"/>
        </w:rPr>
        <w:t>sperados</w:t>
      </w:r>
      <w:r w:rsidRPr="00601C4B">
        <w:rPr>
          <w:rFonts w:asciiTheme="minorHAnsi" w:hAnsiTheme="minorHAnsi" w:cstheme="minorHAnsi"/>
          <w:sz w:val="24"/>
          <w:szCs w:val="24"/>
        </w:rPr>
        <w:t>: efectos favorables que se generarían sobre la población o para el país como resultado del p</w:t>
      </w:r>
      <w:r w:rsidR="00527A66">
        <w:rPr>
          <w:rFonts w:asciiTheme="minorHAnsi" w:hAnsiTheme="minorHAnsi" w:cstheme="minorHAnsi"/>
          <w:sz w:val="24"/>
          <w:szCs w:val="24"/>
        </w:rPr>
        <w:t>rograma o proyecto de inversión.</w:t>
      </w:r>
      <w:r w:rsidRPr="00601C4B">
        <w:rPr>
          <w:rFonts w:asciiTheme="minorHAnsi" w:hAnsiTheme="minorHAnsi" w:cstheme="minorHAnsi"/>
          <w:sz w:val="24"/>
          <w:szCs w:val="24"/>
        </w:rPr>
        <w:t xml:space="preserve"> </w:t>
      </w:r>
    </w:p>
    <w:p w14:paraId="4EE4E359" w14:textId="14E4404D" w:rsidR="00280222" w:rsidRPr="00601C4B" w:rsidRDefault="00280222" w:rsidP="007422B2">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Tiempo </w:t>
      </w:r>
      <w:r w:rsidR="000D7320" w:rsidRPr="00601C4B">
        <w:rPr>
          <w:rFonts w:asciiTheme="minorHAnsi" w:hAnsiTheme="minorHAnsi" w:cstheme="minorHAnsi"/>
          <w:b/>
          <w:color w:val="7030A0"/>
          <w:sz w:val="24"/>
          <w:szCs w:val="24"/>
        </w:rPr>
        <w:t>E</w:t>
      </w:r>
      <w:r w:rsidRPr="00601C4B">
        <w:rPr>
          <w:rFonts w:asciiTheme="minorHAnsi" w:hAnsiTheme="minorHAnsi" w:cstheme="minorHAnsi"/>
          <w:b/>
          <w:color w:val="7030A0"/>
          <w:sz w:val="24"/>
          <w:szCs w:val="24"/>
        </w:rPr>
        <w:t xml:space="preserve">stimado de </w:t>
      </w:r>
      <w:r w:rsidR="000D7320" w:rsidRPr="00601C4B">
        <w:rPr>
          <w:rFonts w:asciiTheme="minorHAnsi" w:hAnsiTheme="minorHAnsi" w:cstheme="minorHAnsi"/>
          <w:b/>
          <w:color w:val="7030A0"/>
          <w:sz w:val="24"/>
          <w:szCs w:val="24"/>
        </w:rPr>
        <w:t>Operación de los A</w:t>
      </w:r>
      <w:r w:rsidRPr="00601C4B">
        <w:rPr>
          <w:rFonts w:asciiTheme="minorHAnsi" w:hAnsiTheme="minorHAnsi" w:cstheme="minorHAnsi"/>
          <w:b/>
          <w:color w:val="7030A0"/>
          <w:sz w:val="24"/>
          <w:szCs w:val="24"/>
        </w:rPr>
        <w:t>ctivos</w:t>
      </w:r>
      <w:proofErr w:type="gramStart"/>
      <w:r w:rsidR="00AB6517">
        <w:rPr>
          <w:rFonts w:asciiTheme="minorHAnsi" w:hAnsiTheme="minorHAnsi" w:cstheme="minorHAnsi"/>
          <w:sz w:val="24"/>
          <w:szCs w:val="24"/>
        </w:rPr>
        <w:t>:  periodo</w:t>
      </w:r>
      <w:proofErr w:type="gramEnd"/>
      <w:r w:rsidR="00AB6517">
        <w:rPr>
          <w:rFonts w:asciiTheme="minorHAnsi" w:hAnsiTheme="minorHAnsi" w:cstheme="minorHAnsi"/>
          <w:sz w:val="24"/>
          <w:szCs w:val="24"/>
        </w:rPr>
        <w:t xml:space="preserve"> que</w:t>
      </w:r>
      <w:r w:rsidRPr="00601C4B">
        <w:rPr>
          <w:rFonts w:asciiTheme="minorHAnsi" w:hAnsiTheme="minorHAnsi" w:cstheme="minorHAnsi"/>
          <w:sz w:val="24"/>
          <w:szCs w:val="24"/>
        </w:rPr>
        <w:t xml:space="preserve"> cubre la etapa de operación;</w:t>
      </w:r>
    </w:p>
    <w:p w14:paraId="3DF2A167" w14:textId="402F253C" w:rsidR="00280222" w:rsidRPr="00601C4B" w:rsidRDefault="00280222" w:rsidP="007422B2">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Gastos </w:t>
      </w:r>
      <w:r w:rsidR="000D7320" w:rsidRPr="00601C4B">
        <w:rPr>
          <w:rFonts w:asciiTheme="minorHAnsi" w:hAnsiTheme="minorHAnsi" w:cstheme="minorHAnsi"/>
          <w:b/>
          <w:color w:val="7030A0"/>
          <w:sz w:val="24"/>
          <w:szCs w:val="24"/>
        </w:rPr>
        <w:t>E</w:t>
      </w:r>
      <w:r w:rsidRPr="00601C4B">
        <w:rPr>
          <w:rFonts w:asciiTheme="minorHAnsi" w:hAnsiTheme="minorHAnsi" w:cstheme="minorHAnsi"/>
          <w:b/>
          <w:color w:val="7030A0"/>
          <w:sz w:val="24"/>
          <w:szCs w:val="24"/>
        </w:rPr>
        <w:t xml:space="preserve">stimados de </w:t>
      </w:r>
      <w:r w:rsidR="000D7320" w:rsidRPr="00601C4B">
        <w:rPr>
          <w:rFonts w:asciiTheme="minorHAnsi" w:hAnsiTheme="minorHAnsi" w:cstheme="minorHAnsi"/>
          <w:b/>
          <w:color w:val="7030A0"/>
          <w:sz w:val="24"/>
          <w:szCs w:val="24"/>
        </w:rPr>
        <w:t>Operación y M</w:t>
      </w:r>
      <w:r w:rsidRPr="00601C4B">
        <w:rPr>
          <w:rFonts w:asciiTheme="minorHAnsi" w:hAnsiTheme="minorHAnsi" w:cstheme="minorHAnsi"/>
          <w:b/>
          <w:color w:val="7030A0"/>
          <w:sz w:val="24"/>
          <w:szCs w:val="24"/>
        </w:rPr>
        <w:t>antenimiento:</w:t>
      </w:r>
      <w:r w:rsidRPr="00601C4B">
        <w:rPr>
          <w:rFonts w:asciiTheme="minorHAnsi" w:hAnsiTheme="minorHAnsi" w:cstheme="minorHAnsi"/>
          <w:sz w:val="24"/>
          <w:szCs w:val="24"/>
        </w:rPr>
        <w:t xml:space="preserve"> monto estimado global de recursos que se requerirán para el funcionamiento adecuado de los activos derivados de un programa o proyecto de inversión durante la etapa de operación;</w:t>
      </w:r>
    </w:p>
    <w:p w14:paraId="2026BE9E" w14:textId="551BE6E4" w:rsidR="00280222" w:rsidRPr="00601C4B" w:rsidRDefault="00280222" w:rsidP="00207FAA">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Otros </w:t>
      </w:r>
      <w:r w:rsidR="000D7320" w:rsidRPr="00601C4B">
        <w:rPr>
          <w:rFonts w:asciiTheme="minorHAnsi" w:hAnsiTheme="minorHAnsi" w:cstheme="minorHAnsi"/>
          <w:b/>
          <w:color w:val="7030A0"/>
          <w:sz w:val="24"/>
          <w:szCs w:val="24"/>
        </w:rPr>
        <w:t>C</w:t>
      </w:r>
      <w:r w:rsidRPr="00601C4B">
        <w:rPr>
          <w:rFonts w:asciiTheme="minorHAnsi" w:hAnsiTheme="minorHAnsi" w:cstheme="minorHAnsi"/>
          <w:b/>
          <w:color w:val="7030A0"/>
          <w:sz w:val="24"/>
          <w:szCs w:val="24"/>
        </w:rPr>
        <w:t xml:space="preserve">ostos y </w:t>
      </w:r>
      <w:r w:rsidR="000D7320" w:rsidRPr="00601C4B">
        <w:rPr>
          <w:rFonts w:asciiTheme="minorHAnsi" w:hAnsiTheme="minorHAnsi" w:cstheme="minorHAnsi"/>
          <w:b/>
          <w:color w:val="7030A0"/>
          <w:sz w:val="24"/>
          <w:szCs w:val="24"/>
        </w:rPr>
        <w:t>G</w:t>
      </w:r>
      <w:r w:rsidRPr="00601C4B">
        <w:rPr>
          <w:rFonts w:asciiTheme="minorHAnsi" w:hAnsiTheme="minorHAnsi" w:cstheme="minorHAnsi"/>
          <w:b/>
          <w:color w:val="7030A0"/>
          <w:sz w:val="24"/>
          <w:szCs w:val="24"/>
        </w:rPr>
        <w:t xml:space="preserve">astos </w:t>
      </w:r>
      <w:r w:rsidR="000D7320" w:rsidRPr="00601C4B">
        <w:rPr>
          <w:rFonts w:asciiTheme="minorHAnsi" w:hAnsiTheme="minorHAnsi" w:cstheme="minorHAnsi"/>
          <w:b/>
          <w:color w:val="7030A0"/>
          <w:sz w:val="24"/>
          <w:szCs w:val="24"/>
        </w:rPr>
        <w:t>A</w:t>
      </w:r>
      <w:r w:rsidRPr="00601C4B">
        <w:rPr>
          <w:rFonts w:asciiTheme="minorHAnsi" w:hAnsiTheme="minorHAnsi" w:cstheme="minorHAnsi"/>
          <w:b/>
          <w:color w:val="7030A0"/>
          <w:sz w:val="24"/>
          <w:szCs w:val="24"/>
        </w:rPr>
        <w:t>sociados:</w:t>
      </w:r>
      <w:r w:rsidRPr="00601C4B">
        <w:rPr>
          <w:rFonts w:asciiTheme="minorHAnsi" w:hAnsiTheme="minorHAnsi" w:cstheme="minorHAnsi"/>
          <w:sz w:val="24"/>
          <w:szCs w:val="24"/>
        </w:rPr>
        <w:t xml:space="preserve"> monto estimado de recursos asociados a la ejecución del programa o proyecto distintos a los de inversión, operación y mantenimiento;</w:t>
      </w:r>
    </w:p>
    <w:p w14:paraId="096B70D8" w14:textId="62E1988F" w:rsidR="00280222" w:rsidRPr="00601C4B" w:rsidRDefault="00280222" w:rsidP="00207FAA">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Cos</w:t>
      </w:r>
      <w:r w:rsidR="000D7320" w:rsidRPr="00601C4B">
        <w:rPr>
          <w:rFonts w:asciiTheme="minorHAnsi" w:hAnsiTheme="minorHAnsi" w:cstheme="minorHAnsi"/>
          <w:b/>
          <w:color w:val="7030A0"/>
          <w:sz w:val="24"/>
          <w:szCs w:val="24"/>
        </w:rPr>
        <w:t>to T</w:t>
      </w:r>
      <w:r w:rsidRPr="00601C4B">
        <w:rPr>
          <w:rFonts w:asciiTheme="minorHAnsi" w:hAnsiTheme="minorHAnsi" w:cstheme="minorHAnsi"/>
          <w:b/>
          <w:color w:val="7030A0"/>
          <w:sz w:val="24"/>
          <w:szCs w:val="24"/>
        </w:rPr>
        <w:t>otal:</w:t>
      </w:r>
      <w:r w:rsidRPr="00601C4B">
        <w:rPr>
          <w:rFonts w:asciiTheme="minorHAnsi" w:hAnsiTheme="minorHAnsi" w:cstheme="minorHAnsi"/>
          <w:sz w:val="24"/>
          <w:szCs w:val="24"/>
        </w:rPr>
        <w:t xml:space="preserve"> la suma del monto total de inversión, los gastos estimados de operación y mantenimiento, y los otros costos y gastos asociados;</w:t>
      </w:r>
    </w:p>
    <w:p w14:paraId="79D4BFD8" w14:textId="23A81F51" w:rsidR="00280222" w:rsidRPr="00601C4B" w:rsidRDefault="00280222" w:rsidP="00207FAA">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Costos y </w:t>
      </w:r>
      <w:r w:rsidR="000D7320" w:rsidRPr="00601C4B">
        <w:rPr>
          <w:rFonts w:asciiTheme="minorHAnsi" w:hAnsiTheme="minorHAnsi" w:cstheme="minorHAnsi"/>
          <w:b/>
          <w:color w:val="7030A0"/>
          <w:sz w:val="24"/>
          <w:szCs w:val="24"/>
        </w:rPr>
        <w:t>B</w:t>
      </w:r>
      <w:r w:rsidRPr="00601C4B">
        <w:rPr>
          <w:rFonts w:asciiTheme="minorHAnsi" w:hAnsiTheme="minorHAnsi" w:cstheme="minorHAnsi"/>
          <w:b/>
          <w:color w:val="7030A0"/>
          <w:sz w:val="24"/>
          <w:szCs w:val="24"/>
        </w:rPr>
        <w:t xml:space="preserve">eneficios </w:t>
      </w:r>
      <w:r w:rsidR="000D7320" w:rsidRPr="00601C4B">
        <w:rPr>
          <w:rFonts w:asciiTheme="minorHAnsi" w:hAnsiTheme="minorHAnsi" w:cstheme="minorHAnsi"/>
          <w:b/>
          <w:color w:val="7030A0"/>
          <w:sz w:val="24"/>
          <w:szCs w:val="24"/>
        </w:rPr>
        <w:t>A</w:t>
      </w:r>
      <w:r w:rsidRPr="00601C4B">
        <w:rPr>
          <w:rFonts w:asciiTheme="minorHAnsi" w:hAnsiTheme="minorHAnsi" w:cstheme="minorHAnsi"/>
          <w:b/>
          <w:color w:val="7030A0"/>
          <w:sz w:val="24"/>
          <w:szCs w:val="24"/>
        </w:rPr>
        <w:t>nuales:</w:t>
      </w:r>
      <w:r w:rsidRPr="00601C4B">
        <w:rPr>
          <w:rFonts w:asciiTheme="minorHAnsi" w:hAnsiTheme="minorHAnsi" w:cstheme="minorHAnsi"/>
          <w:color w:val="7030A0"/>
          <w:sz w:val="24"/>
          <w:szCs w:val="24"/>
        </w:rPr>
        <w:t xml:space="preserve"> </w:t>
      </w:r>
      <w:r w:rsidRPr="00601C4B">
        <w:rPr>
          <w:rFonts w:asciiTheme="minorHAnsi" w:hAnsiTheme="minorHAnsi" w:cstheme="minorHAnsi"/>
          <w:sz w:val="24"/>
          <w:szCs w:val="24"/>
        </w:rPr>
        <w:t>cuantificación monetaria, a precios del año base en términos reales, de los costos y beneficios del programa o proyecto de inversión para cada uno de los años del horizonte de evaluación, de conformidad con el análisis costo y beneficio</w:t>
      </w:r>
      <w:r w:rsidR="000D7320" w:rsidRPr="00601C4B">
        <w:rPr>
          <w:rFonts w:asciiTheme="minorHAnsi" w:hAnsiTheme="minorHAnsi" w:cstheme="minorHAnsi"/>
          <w:sz w:val="24"/>
          <w:szCs w:val="24"/>
        </w:rPr>
        <w:t>/eficiencia</w:t>
      </w:r>
      <w:r w:rsidRPr="00601C4B">
        <w:rPr>
          <w:rFonts w:asciiTheme="minorHAnsi" w:hAnsiTheme="minorHAnsi" w:cstheme="minorHAnsi"/>
          <w:sz w:val="24"/>
          <w:szCs w:val="24"/>
        </w:rPr>
        <w:t xml:space="preserve"> realizado. En el caso de programas y proyectos que sean evaluados mediante un análisis costo</w:t>
      </w:r>
      <w:r w:rsidR="000D7320" w:rsidRPr="00601C4B">
        <w:rPr>
          <w:rFonts w:asciiTheme="minorHAnsi" w:hAnsiTheme="minorHAnsi" w:cstheme="minorHAnsi"/>
          <w:sz w:val="24"/>
          <w:szCs w:val="24"/>
        </w:rPr>
        <w:t xml:space="preserve"> </w:t>
      </w:r>
      <w:r w:rsidRPr="00601C4B">
        <w:rPr>
          <w:rFonts w:asciiTheme="minorHAnsi" w:hAnsiTheme="minorHAnsi" w:cstheme="minorHAnsi"/>
          <w:sz w:val="24"/>
          <w:szCs w:val="24"/>
        </w:rPr>
        <w:t>eficiencia, d</w:t>
      </w:r>
      <w:r w:rsidR="00AE60E7" w:rsidRPr="00601C4B">
        <w:rPr>
          <w:rFonts w:asciiTheme="minorHAnsi" w:hAnsiTheme="minorHAnsi" w:cstheme="minorHAnsi"/>
          <w:sz w:val="24"/>
          <w:szCs w:val="24"/>
        </w:rPr>
        <w:t xml:space="preserve">e conformidad con la </w:t>
      </w:r>
      <w:r w:rsidR="00243B69">
        <w:rPr>
          <w:rFonts w:asciiTheme="minorHAnsi" w:hAnsiTheme="minorHAnsi" w:cstheme="minorHAnsi"/>
          <w:sz w:val="24"/>
          <w:szCs w:val="24"/>
        </w:rPr>
        <w:t>s</w:t>
      </w:r>
      <w:r w:rsidR="00AE60E7" w:rsidRPr="00601C4B">
        <w:rPr>
          <w:rFonts w:asciiTheme="minorHAnsi" w:hAnsiTheme="minorHAnsi" w:cstheme="minorHAnsi"/>
          <w:sz w:val="24"/>
          <w:szCs w:val="24"/>
        </w:rPr>
        <w:t>ección VI</w:t>
      </w:r>
      <w:r w:rsidRPr="00601C4B">
        <w:rPr>
          <w:rFonts w:asciiTheme="minorHAnsi" w:hAnsiTheme="minorHAnsi" w:cstheme="minorHAnsi"/>
          <w:sz w:val="24"/>
          <w:szCs w:val="24"/>
        </w:rPr>
        <w:t xml:space="preserve"> de los Lineamientos Costo Beneficio</w:t>
      </w:r>
      <w:r w:rsidR="00243B69">
        <w:rPr>
          <w:rFonts w:asciiTheme="minorHAnsi" w:hAnsiTheme="minorHAnsi" w:cstheme="minorHAnsi"/>
          <w:sz w:val="24"/>
          <w:szCs w:val="24"/>
        </w:rPr>
        <w:t>,</w:t>
      </w:r>
      <w:r w:rsidR="000D7320" w:rsidRPr="00601C4B">
        <w:rPr>
          <w:rFonts w:asciiTheme="minorHAnsi" w:hAnsiTheme="minorHAnsi" w:cstheme="minorHAnsi"/>
          <w:sz w:val="24"/>
          <w:szCs w:val="24"/>
        </w:rPr>
        <w:t xml:space="preserve"> Costo Eficiencia</w:t>
      </w:r>
      <w:r w:rsidRPr="00601C4B">
        <w:rPr>
          <w:rFonts w:asciiTheme="minorHAnsi" w:hAnsiTheme="minorHAnsi" w:cstheme="minorHAnsi"/>
          <w:sz w:val="24"/>
          <w:szCs w:val="24"/>
        </w:rPr>
        <w:t>, se cuantificarán los costos del programa o proyecto de inversión alternativo;</w:t>
      </w:r>
    </w:p>
    <w:p w14:paraId="71D0B634" w14:textId="15392554" w:rsidR="00280222" w:rsidRPr="00601C4B" w:rsidRDefault="00280222" w:rsidP="00207FAA">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 xml:space="preserve">Indicadores de </w:t>
      </w:r>
      <w:r w:rsidR="00AE60E7" w:rsidRPr="00601C4B">
        <w:rPr>
          <w:rFonts w:asciiTheme="minorHAnsi" w:hAnsiTheme="minorHAnsi" w:cstheme="minorHAnsi"/>
          <w:b/>
          <w:color w:val="7030A0"/>
          <w:sz w:val="24"/>
          <w:szCs w:val="24"/>
        </w:rPr>
        <w:t>R</w:t>
      </w:r>
      <w:r w:rsidRPr="00601C4B">
        <w:rPr>
          <w:rFonts w:asciiTheme="minorHAnsi" w:hAnsiTheme="minorHAnsi" w:cstheme="minorHAnsi"/>
          <w:b/>
          <w:color w:val="7030A0"/>
          <w:sz w:val="24"/>
          <w:szCs w:val="24"/>
        </w:rPr>
        <w:t>entabilidad:</w:t>
      </w:r>
      <w:r w:rsidRPr="00601C4B">
        <w:rPr>
          <w:rFonts w:asciiTheme="minorHAnsi" w:hAnsiTheme="minorHAnsi" w:cstheme="minorHAnsi"/>
          <w:sz w:val="24"/>
          <w:szCs w:val="24"/>
        </w:rPr>
        <w:t xml:space="preserve"> el Valor Presente Neto (VPN), la Tasa Interna de Retorno (TIR), el Costo Anual Equivalente (CAE) y, en su caso, la Tasa de Rendimiento Inmediata (TRI). El </w:t>
      </w:r>
      <w:r w:rsidRPr="00601C4B">
        <w:rPr>
          <w:rFonts w:asciiTheme="minorHAnsi" w:hAnsiTheme="minorHAnsi" w:cstheme="minorHAnsi"/>
          <w:sz w:val="24"/>
          <w:szCs w:val="24"/>
        </w:rPr>
        <w:lastRenderedPageBreak/>
        <w:t>cálculo de cada uno de estos indicadores se hará conforme al tipo de análisis que corresponda y las fórmulas estable</w:t>
      </w:r>
      <w:r w:rsidR="00AE60E7" w:rsidRPr="00601C4B">
        <w:rPr>
          <w:rFonts w:asciiTheme="minorHAnsi" w:hAnsiTheme="minorHAnsi" w:cstheme="minorHAnsi"/>
          <w:sz w:val="24"/>
          <w:szCs w:val="24"/>
        </w:rPr>
        <w:t>cidas en los Lineamientos Costo</w:t>
      </w:r>
      <w:r w:rsidRPr="00601C4B">
        <w:rPr>
          <w:rFonts w:asciiTheme="minorHAnsi" w:hAnsiTheme="minorHAnsi" w:cstheme="minorHAnsi"/>
          <w:sz w:val="24"/>
          <w:szCs w:val="24"/>
        </w:rPr>
        <w:t xml:space="preserve"> Beneficio</w:t>
      </w:r>
      <w:r w:rsidR="00AE60E7" w:rsidRPr="00601C4B">
        <w:rPr>
          <w:rFonts w:asciiTheme="minorHAnsi" w:hAnsiTheme="minorHAnsi" w:cstheme="minorHAnsi"/>
          <w:sz w:val="24"/>
          <w:szCs w:val="24"/>
        </w:rPr>
        <w:t>/Eficiencia</w:t>
      </w:r>
      <w:r w:rsidRPr="00601C4B">
        <w:rPr>
          <w:rFonts w:asciiTheme="minorHAnsi" w:hAnsiTheme="minorHAnsi" w:cstheme="minorHAnsi"/>
          <w:sz w:val="24"/>
          <w:szCs w:val="24"/>
        </w:rPr>
        <w:t>;</w:t>
      </w:r>
    </w:p>
    <w:p w14:paraId="6EEAE917" w14:textId="17E6C39D" w:rsidR="00280222" w:rsidRPr="00601C4B" w:rsidRDefault="00280222" w:rsidP="00207FAA">
      <w:pPr>
        <w:pStyle w:val="Texto"/>
        <w:tabs>
          <w:tab w:val="left" w:pos="1260"/>
        </w:tabs>
        <w:spacing w:after="100" w:line="276" w:lineRule="auto"/>
        <w:ind w:firstLine="0"/>
        <w:rPr>
          <w:rFonts w:asciiTheme="minorHAnsi" w:hAnsiTheme="minorHAnsi" w:cstheme="minorHAnsi"/>
          <w:sz w:val="24"/>
          <w:szCs w:val="24"/>
        </w:rPr>
      </w:pPr>
      <w:r w:rsidRPr="00207FAA">
        <w:rPr>
          <w:rFonts w:asciiTheme="minorHAnsi" w:hAnsiTheme="minorHAnsi" w:cstheme="minorHAnsi"/>
          <w:b/>
          <w:color w:val="7030A0"/>
          <w:sz w:val="24"/>
          <w:szCs w:val="24"/>
        </w:rPr>
        <w:t xml:space="preserve">Tasa </w:t>
      </w:r>
      <w:r w:rsidR="00AE60E7" w:rsidRPr="00207FAA">
        <w:rPr>
          <w:rFonts w:asciiTheme="minorHAnsi" w:hAnsiTheme="minorHAnsi" w:cstheme="minorHAnsi"/>
          <w:b/>
          <w:color w:val="7030A0"/>
          <w:sz w:val="24"/>
          <w:szCs w:val="24"/>
        </w:rPr>
        <w:t>S</w:t>
      </w:r>
      <w:r w:rsidRPr="00207FAA">
        <w:rPr>
          <w:rFonts w:asciiTheme="minorHAnsi" w:hAnsiTheme="minorHAnsi" w:cstheme="minorHAnsi"/>
          <w:b/>
          <w:color w:val="7030A0"/>
          <w:sz w:val="24"/>
          <w:szCs w:val="24"/>
        </w:rPr>
        <w:t xml:space="preserve">ocial de </w:t>
      </w:r>
      <w:r w:rsidR="00AE60E7" w:rsidRPr="00207FAA">
        <w:rPr>
          <w:rFonts w:asciiTheme="minorHAnsi" w:hAnsiTheme="minorHAnsi" w:cstheme="minorHAnsi"/>
          <w:b/>
          <w:color w:val="7030A0"/>
          <w:sz w:val="24"/>
          <w:szCs w:val="24"/>
        </w:rPr>
        <w:t>D</w:t>
      </w:r>
      <w:r w:rsidRPr="00207FAA">
        <w:rPr>
          <w:rFonts w:asciiTheme="minorHAnsi" w:hAnsiTheme="minorHAnsi" w:cstheme="minorHAnsi"/>
          <w:b/>
          <w:color w:val="7030A0"/>
          <w:sz w:val="24"/>
          <w:szCs w:val="24"/>
        </w:rPr>
        <w:t>escuento</w:t>
      </w:r>
      <w:r w:rsidRPr="00601C4B">
        <w:rPr>
          <w:rFonts w:asciiTheme="minorHAnsi" w:hAnsiTheme="minorHAnsi" w:cstheme="minorHAnsi"/>
          <w:sz w:val="24"/>
          <w:szCs w:val="24"/>
        </w:rPr>
        <w:t xml:space="preserve">: la tasa a que se refiere el numeral </w:t>
      </w:r>
      <w:r w:rsidR="00AE60E7" w:rsidRPr="00601C4B">
        <w:rPr>
          <w:rFonts w:asciiTheme="minorHAnsi" w:hAnsiTheme="minorHAnsi" w:cstheme="minorHAnsi"/>
          <w:sz w:val="24"/>
          <w:szCs w:val="24"/>
        </w:rPr>
        <w:t>27</w:t>
      </w:r>
      <w:r w:rsidRPr="00601C4B">
        <w:rPr>
          <w:rFonts w:asciiTheme="minorHAnsi" w:hAnsiTheme="minorHAnsi" w:cstheme="minorHAnsi"/>
          <w:sz w:val="24"/>
          <w:szCs w:val="24"/>
        </w:rPr>
        <w:t xml:space="preserve"> de los Lineamientos Costo Beneficio</w:t>
      </w:r>
      <w:r w:rsidR="00AE60E7" w:rsidRPr="00601C4B">
        <w:rPr>
          <w:rFonts w:asciiTheme="minorHAnsi" w:hAnsiTheme="minorHAnsi" w:cstheme="minorHAnsi"/>
          <w:sz w:val="24"/>
          <w:szCs w:val="24"/>
        </w:rPr>
        <w:t>/Eficiencia</w:t>
      </w:r>
      <w:r w:rsidRPr="00601C4B">
        <w:rPr>
          <w:rFonts w:asciiTheme="minorHAnsi" w:hAnsiTheme="minorHAnsi" w:cstheme="minorHAnsi"/>
          <w:sz w:val="24"/>
          <w:szCs w:val="24"/>
        </w:rPr>
        <w:t>;</w:t>
      </w:r>
    </w:p>
    <w:p w14:paraId="44FD0F77" w14:textId="04C4CB35" w:rsidR="00280222" w:rsidRPr="00601C4B" w:rsidRDefault="00280222" w:rsidP="00207FAA">
      <w:pPr>
        <w:pStyle w:val="Texto"/>
        <w:tabs>
          <w:tab w:val="left" w:pos="1260"/>
        </w:tabs>
        <w:spacing w:after="10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Indicador Estratégico</w:t>
      </w:r>
      <w:r w:rsidRPr="00601C4B">
        <w:rPr>
          <w:rFonts w:asciiTheme="minorHAnsi" w:hAnsiTheme="minorHAnsi" w:cstheme="minorHAnsi"/>
          <w:b/>
          <w:sz w:val="24"/>
          <w:szCs w:val="24"/>
        </w:rPr>
        <w:t>:</w:t>
      </w:r>
      <w:r w:rsidRPr="00601C4B">
        <w:rPr>
          <w:rFonts w:asciiTheme="minorHAnsi" w:hAnsiTheme="minorHAnsi" w:cstheme="minorHAnsi"/>
          <w:sz w:val="24"/>
          <w:szCs w:val="24"/>
        </w:rPr>
        <w:t xml:space="preserve"> aportación que el </w:t>
      </w:r>
      <w:r w:rsidR="00AE60E7" w:rsidRPr="00601C4B">
        <w:rPr>
          <w:rFonts w:asciiTheme="minorHAnsi" w:hAnsiTheme="minorHAnsi" w:cstheme="minorHAnsi"/>
          <w:sz w:val="24"/>
          <w:szCs w:val="24"/>
        </w:rPr>
        <w:t>p</w:t>
      </w:r>
      <w:r w:rsidRPr="00601C4B">
        <w:rPr>
          <w:rFonts w:asciiTheme="minorHAnsi" w:hAnsiTheme="minorHAnsi" w:cstheme="minorHAnsi"/>
          <w:sz w:val="24"/>
          <w:szCs w:val="24"/>
        </w:rPr>
        <w:t xml:space="preserve">rograma y </w:t>
      </w:r>
      <w:r w:rsidR="00AE60E7" w:rsidRPr="00601C4B">
        <w:rPr>
          <w:rFonts w:asciiTheme="minorHAnsi" w:hAnsiTheme="minorHAnsi" w:cstheme="minorHAnsi"/>
          <w:sz w:val="24"/>
          <w:szCs w:val="24"/>
        </w:rPr>
        <w:t>p</w:t>
      </w:r>
      <w:r w:rsidRPr="00601C4B">
        <w:rPr>
          <w:rFonts w:asciiTheme="minorHAnsi" w:hAnsiTheme="minorHAnsi" w:cstheme="minorHAnsi"/>
          <w:sz w:val="24"/>
          <w:szCs w:val="24"/>
        </w:rPr>
        <w:t xml:space="preserve">royecto de </w:t>
      </w:r>
      <w:r w:rsidR="00AE60E7" w:rsidRPr="00601C4B">
        <w:rPr>
          <w:rFonts w:asciiTheme="minorHAnsi" w:hAnsiTheme="minorHAnsi" w:cstheme="minorHAnsi"/>
          <w:sz w:val="24"/>
          <w:szCs w:val="24"/>
        </w:rPr>
        <w:t>i</w:t>
      </w:r>
      <w:r w:rsidRPr="00601C4B">
        <w:rPr>
          <w:rFonts w:asciiTheme="minorHAnsi" w:hAnsiTheme="minorHAnsi" w:cstheme="minorHAnsi"/>
          <w:sz w:val="24"/>
          <w:szCs w:val="24"/>
        </w:rPr>
        <w:t>nversión tendrá dentro de algún indicador de evaluación del desempeño, y</w:t>
      </w:r>
    </w:p>
    <w:p w14:paraId="3B4728AA" w14:textId="6E84F080" w:rsidR="00280222" w:rsidRPr="00601C4B" w:rsidRDefault="00280222" w:rsidP="00207FAA">
      <w:pPr>
        <w:pStyle w:val="Texto"/>
        <w:tabs>
          <w:tab w:val="left" w:pos="1260"/>
        </w:tabs>
        <w:spacing w:after="60" w:line="276" w:lineRule="auto"/>
        <w:ind w:firstLine="0"/>
        <w:rPr>
          <w:rFonts w:asciiTheme="minorHAnsi" w:hAnsiTheme="minorHAnsi" w:cstheme="minorHAnsi"/>
          <w:sz w:val="24"/>
          <w:szCs w:val="24"/>
        </w:rPr>
      </w:pPr>
      <w:r w:rsidRPr="00601C4B">
        <w:rPr>
          <w:rFonts w:asciiTheme="minorHAnsi" w:hAnsiTheme="minorHAnsi" w:cstheme="minorHAnsi"/>
          <w:b/>
          <w:color w:val="7030A0"/>
          <w:sz w:val="24"/>
          <w:szCs w:val="24"/>
        </w:rPr>
        <w:t>Ob</w:t>
      </w:r>
      <w:r w:rsidR="00AE60E7" w:rsidRPr="00601C4B">
        <w:rPr>
          <w:rFonts w:asciiTheme="minorHAnsi" w:hAnsiTheme="minorHAnsi" w:cstheme="minorHAnsi"/>
          <w:b/>
          <w:color w:val="7030A0"/>
          <w:sz w:val="24"/>
          <w:szCs w:val="24"/>
        </w:rPr>
        <w:t>servaciones G</w:t>
      </w:r>
      <w:r w:rsidRPr="00601C4B">
        <w:rPr>
          <w:rFonts w:asciiTheme="minorHAnsi" w:hAnsiTheme="minorHAnsi" w:cstheme="minorHAnsi"/>
          <w:b/>
          <w:color w:val="7030A0"/>
          <w:sz w:val="24"/>
          <w:szCs w:val="24"/>
        </w:rPr>
        <w:t>enerales:</w:t>
      </w:r>
      <w:r w:rsidRPr="00601C4B">
        <w:rPr>
          <w:rFonts w:asciiTheme="minorHAnsi" w:hAnsiTheme="minorHAnsi" w:cstheme="minorHAnsi"/>
          <w:color w:val="7030A0"/>
          <w:sz w:val="24"/>
          <w:szCs w:val="24"/>
        </w:rPr>
        <w:t xml:space="preserve"> </w:t>
      </w:r>
      <w:r w:rsidRPr="00601C4B">
        <w:rPr>
          <w:rFonts w:asciiTheme="minorHAnsi" w:hAnsiTheme="minorHAnsi" w:cstheme="minorHAnsi"/>
          <w:sz w:val="24"/>
          <w:szCs w:val="24"/>
        </w:rPr>
        <w:t xml:space="preserve">cualquier información adicional que se considere pertinente incluir por parte de la dependencia o entidad que promueve el programa o proyecto de inversión para efectos de su registro en </w:t>
      </w:r>
      <w:r w:rsidR="00AE60E7" w:rsidRPr="00601C4B">
        <w:rPr>
          <w:rFonts w:asciiTheme="minorHAnsi" w:hAnsiTheme="minorHAnsi" w:cstheme="minorHAnsi"/>
          <w:sz w:val="24"/>
          <w:szCs w:val="24"/>
        </w:rPr>
        <w:t>c</w:t>
      </w:r>
      <w:r w:rsidRPr="00601C4B">
        <w:rPr>
          <w:rFonts w:asciiTheme="minorHAnsi" w:hAnsiTheme="minorHAnsi" w:cstheme="minorHAnsi"/>
          <w:sz w:val="24"/>
          <w:szCs w:val="24"/>
        </w:rPr>
        <w:t>artera. En particular, se podrá hacer referencia a los efectos indirectos derivados del programa o proyecto de inversión sobre el mercado relevante, los mercados relacionados de bienes y servicios y otros agentes económicos.</w:t>
      </w:r>
    </w:p>
    <w:p w14:paraId="33EFD2D5" w14:textId="7D2BEC58" w:rsidR="00280222" w:rsidRPr="00601C4B" w:rsidRDefault="00280222" w:rsidP="001A554F">
      <w:pPr>
        <w:pStyle w:val="Texto"/>
        <w:spacing w:line="276" w:lineRule="auto"/>
        <w:ind w:firstLine="0"/>
        <w:rPr>
          <w:rFonts w:asciiTheme="minorHAnsi" w:hAnsiTheme="minorHAnsi" w:cstheme="minorHAnsi"/>
          <w:sz w:val="24"/>
          <w:szCs w:val="24"/>
        </w:rPr>
      </w:pPr>
      <w:r w:rsidRPr="00601C4B">
        <w:rPr>
          <w:rFonts w:asciiTheme="minorHAnsi" w:hAnsiTheme="minorHAnsi" w:cstheme="minorHAnsi"/>
          <w:sz w:val="24"/>
          <w:szCs w:val="24"/>
        </w:rPr>
        <w:t xml:space="preserve">La </w:t>
      </w:r>
      <w:r w:rsidR="00527A66" w:rsidRPr="001A554F">
        <w:rPr>
          <w:rFonts w:asciiTheme="minorHAnsi" w:hAnsiTheme="minorHAnsi" w:cstheme="minorHAnsi"/>
          <w:sz w:val="24"/>
          <w:szCs w:val="24"/>
        </w:rPr>
        <w:t xml:space="preserve">Secretaria de Desarrollo Sustentable </w:t>
      </w:r>
      <w:r w:rsidRPr="00601C4B">
        <w:rPr>
          <w:rFonts w:asciiTheme="minorHAnsi" w:hAnsiTheme="minorHAnsi" w:cstheme="minorHAnsi"/>
          <w:sz w:val="24"/>
          <w:szCs w:val="24"/>
        </w:rPr>
        <w:t xml:space="preserve">podrá solicitar a las dependencias y entidades la indicación de las partidas de gasto que correspondan a las erogaciones para la ejecución del programa o proyecto de inversión, de conformidad con el </w:t>
      </w:r>
      <w:r w:rsidR="00AE60E7" w:rsidRPr="00601C4B">
        <w:rPr>
          <w:rFonts w:asciiTheme="minorHAnsi" w:hAnsiTheme="minorHAnsi" w:cstheme="minorHAnsi"/>
          <w:sz w:val="24"/>
          <w:szCs w:val="24"/>
        </w:rPr>
        <w:t>c</w:t>
      </w:r>
      <w:r w:rsidRPr="00601C4B">
        <w:rPr>
          <w:rFonts w:asciiTheme="minorHAnsi" w:hAnsiTheme="minorHAnsi" w:cstheme="minorHAnsi"/>
          <w:sz w:val="24"/>
          <w:szCs w:val="24"/>
        </w:rPr>
        <w:t xml:space="preserve">lasificador por objeto del gasto de la </w:t>
      </w:r>
      <w:r w:rsidR="00AE60E7" w:rsidRPr="00601C4B">
        <w:rPr>
          <w:rFonts w:asciiTheme="minorHAnsi" w:hAnsiTheme="minorHAnsi" w:cstheme="minorHAnsi"/>
          <w:sz w:val="24"/>
          <w:szCs w:val="24"/>
        </w:rPr>
        <w:t>a</w:t>
      </w:r>
      <w:r w:rsidRPr="00601C4B">
        <w:rPr>
          <w:rFonts w:asciiTheme="minorHAnsi" w:hAnsiTheme="minorHAnsi" w:cstheme="minorHAnsi"/>
          <w:sz w:val="24"/>
          <w:szCs w:val="24"/>
        </w:rPr>
        <w:t xml:space="preserve">dministración </w:t>
      </w:r>
      <w:r w:rsidR="00AE60E7" w:rsidRPr="00601C4B">
        <w:rPr>
          <w:rFonts w:asciiTheme="minorHAnsi" w:hAnsiTheme="minorHAnsi" w:cstheme="minorHAnsi"/>
          <w:sz w:val="24"/>
          <w:szCs w:val="24"/>
        </w:rPr>
        <w:t>p</w:t>
      </w:r>
      <w:r w:rsidRPr="00601C4B">
        <w:rPr>
          <w:rFonts w:asciiTheme="minorHAnsi" w:hAnsiTheme="minorHAnsi" w:cstheme="minorHAnsi"/>
          <w:sz w:val="24"/>
          <w:szCs w:val="24"/>
        </w:rPr>
        <w:t xml:space="preserve">ública </w:t>
      </w:r>
      <w:r w:rsidR="00AE60E7" w:rsidRPr="00601C4B">
        <w:rPr>
          <w:rFonts w:asciiTheme="minorHAnsi" w:hAnsiTheme="minorHAnsi" w:cstheme="minorHAnsi"/>
          <w:sz w:val="24"/>
          <w:szCs w:val="24"/>
        </w:rPr>
        <w:t>e</w:t>
      </w:r>
      <w:r w:rsidRPr="00601C4B">
        <w:rPr>
          <w:rFonts w:asciiTheme="minorHAnsi" w:hAnsiTheme="minorHAnsi" w:cstheme="minorHAnsi"/>
          <w:sz w:val="24"/>
          <w:szCs w:val="24"/>
        </w:rPr>
        <w:t>statal.</w:t>
      </w:r>
    </w:p>
    <w:p w14:paraId="1277FD63" w14:textId="1F1A9715" w:rsidR="00280222" w:rsidRPr="00601C4B" w:rsidRDefault="00280222" w:rsidP="001A554F">
      <w:pPr>
        <w:pStyle w:val="Texto"/>
        <w:tabs>
          <w:tab w:val="left" w:pos="720"/>
        </w:tabs>
        <w:spacing w:line="276" w:lineRule="auto"/>
        <w:ind w:firstLine="0"/>
        <w:rPr>
          <w:rFonts w:asciiTheme="minorHAnsi" w:hAnsiTheme="minorHAnsi" w:cstheme="minorHAnsi"/>
          <w:sz w:val="24"/>
          <w:szCs w:val="24"/>
        </w:rPr>
      </w:pPr>
      <w:r w:rsidRPr="00601C4B">
        <w:rPr>
          <w:rFonts w:asciiTheme="minorHAnsi" w:hAnsiTheme="minorHAnsi" w:cstheme="minorHAnsi"/>
          <w:b/>
          <w:sz w:val="24"/>
          <w:szCs w:val="24"/>
        </w:rPr>
        <w:t>4</w:t>
      </w:r>
      <w:r w:rsidR="00AE60E7" w:rsidRPr="00601C4B">
        <w:rPr>
          <w:rFonts w:asciiTheme="minorHAnsi" w:hAnsiTheme="minorHAnsi" w:cstheme="minorHAnsi"/>
          <w:sz w:val="24"/>
          <w:szCs w:val="24"/>
        </w:rPr>
        <w:t>.</w:t>
      </w:r>
      <w:r w:rsidR="00AE60E7" w:rsidRPr="00601C4B">
        <w:rPr>
          <w:rFonts w:asciiTheme="minorHAnsi" w:hAnsiTheme="minorHAnsi" w:cstheme="minorHAnsi"/>
          <w:sz w:val="24"/>
          <w:szCs w:val="24"/>
        </w:rPr>
        <w:tab/>
        <w:t>Para efectos del registro en c</w:t>
      </w:r>
      <w:r w:rsidRPr="00601C4B">
        <w:rPr>
          <w:rFonts w:asciiTheme="minorHAnsi" w:hAnsiTheme="minorHAnsi" w:cstheme="minorHAnsi"/>
          <w:sz w:val="24"/>
          <w:szCs w:val="24"/>
        </w:rPr>
        <w:t>artera de nuevos progr</w:t>
      </w:r>
      <w:r w:rsidR="00AB6517">
        <w:rPr>
          <w:rFonts w:asciiTheme="minorHAnsi" w:hAnsiTheme="minorHAnsi" w:cstheme="minorHAnsi"/>
          <w:sz w:val="24"/>
          <w:szCs w:val="24"/>
        </w:rPr>
        <w:t xml:space="preserve">amas y proyectos de inversión, </w:t>
      </w:r>
      <w:r w:rsidRPr="00601C4B">
        <w:rPr>
          <w:rFonts w:asciiTheme="minorHAnsi" w:hAnsiTheme="minorHAnsi" w:cstheme="minorHAnsi"/>
          <w:sz w:val="24"/>
          <w:szCs w:val="24"/>
        </w:rPr>
        <w:t>deberá cumplir con lo siguiente:</w:t>
      </w:r>
    </w:p>
    <w:p w14:paraId="204087CC" w14:textId="77777777" w:rsidR="00280222" w:rsidRPr="00601C4B" w:rsidRDefault="00047FC2" w:rsidP="00280222">
      <w:pPr>
        <w:pStyle w:val="Texto"/>
        <w:tabs>
          <w:tab w:val="left" w:pos="1260"/>
        </w:tabs>
        <w:spacing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Las dependencias y entidades llenarán y enviarán mediante el módulo de “Cartera de Inversión” del </w:t>
      </w:r>
      <w:r w:rsidR="00AE60E7" w:rsidRPr="00601C4B">
        <w:rPr>
          <w:rFonts w:asciiTheme="minorHAnsi" w:hAnsiTheme="minorHAnsi" w:cstheme="minorHAnsi"/>
          <w:sz w:val="24"/>
          <w:szCs w:val="24"/>
        </w:rPr>
        <w:t>sistema</w:t>
      </w:r>
      <w:r w:rsidR="00280222" w:rsidRPr="00601C4B">
        <w:rPr>
          <w:rFonts w:asciiTheme="minorHAnsi" w:hAnsiTheme="minorHAnsi" w:cstheme="minorHAnsi"/>
          <w:sz w:val="24"/>
          <w:szCs w:val="24"/>
        </w:rPr>
        <w:t xml:space="preserve"> la solicitud de registro y el análisis costo beneficio</w:t>
      </w:r>
      <w:r w:rsidR="00AE60E7" w:rsidRPr="00601C4B">
        <w:rPr>
          <w:rFonts w:asciiTheme="minorHAnsi" w:hAnsiTheme="minorHAnsi" w:cstheme="minorHAnsi"/>
          <w:sz w:val="24"/>
          <w:szCs w:val="24"/>
        </w:rPr>
        <w:t>/eficiencia</w:t>
      </w:r>
      <w:r w:rsidR="00280222" w:rsidRPr="00601C4B">
        <w:rPr>
          <w:rFonts w:asciiTheme="minorHAnsi" w:hAnsiTheme="minorHAnsi" w:cstheme="minorHAnsi"/>
          <w:sz w:val="24"/>
          <w:szCs w:val="24"/>
        </w:rPr>
        <w:t xml:space="preserve"> correspondiente;</w:t>
      </w:r>
    </w:p>
    <w:p w14:paraId="66A665DD" w14:textId="342BED58" w:rsidR="00280222" w:rsidRPr="00601C4B" w:rsidRDefault="00047FC2" w:rsidP="00280222">
      <w:pPr>
        <w:pStyle w:val="Texto"/>
        <w:tabs>
          <w:tab w:val="left" w:pos="1260"/>
        </w:tabs>
        <w:spacing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II</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Para </w:t>
      </w:r>
      <w:r w:rsidR="00207FAA">
        <w:rPr>
          <w:rFonts w:asciiTheme="minorHAnsi" w:hAnsiTheme="minorHAnsi" w:cstheme="minorHAnsi"/>
          <w:sz w:val="24"/>
          <w:szCs w:val="24"/>
        </w:rPr>
        <w:t>que el envío del análisis costo-</w:t>
      </w:r>
      <w:r w:rsidR="00280222" w:rsidRPr="00601C4B">
        <w:rPr>
          <w:rFonts w:asciiTheme="minorHAnsi" w:hAnsiTheme="minorHAnsi" w:cstheme="minorHAnsi"/>
          <w:sz w:val="24"/>
          <w:szCs w:val="24"/>
        </w:rPr>
        <w:t>beneficio</w:t>
      </w:r>
      <w:r w:rsidR="00207FAA">
        <w:rPr>
          <w:rFonts w:asciiTheme="minorHAnsi" w:hAnsiTheme="minorHAnsi" w:cstheme="minorHAnsi"/>
          <w:sz w:val="24"/>
          <w:szCs w:val="24"/>
        </w:rPr>
        <w:t xml:space="preserve"> y</w:t>
      </w:r>
      <w:r w:rsidR="00934F78">
        <w:rPr>
          <w:rFonts w:asciiTheme="minorHAnsi" w:hAnsiTheme="minorHAnsi" w:cstheme="minorHAnsi"/>
          <w:sz w:val="24"/>
          <w:szCs w:val="24"/>
        </w:rPr>
        <w:t>/o</w:t>
      </w:r>
      <w:r w:rsidR="00207FAA">
        <w:rPr>
          <w:rFonts w:asciiTheme="minorHAnsi" w:hAnsiTheme="minorHAnsi" w:cstheme="minorHAnsi"/>
          <w:sz w:val="24"/>
          <w:szCs w:val="24"/>
        </w:rPr>
        <w:t xml:space="preserve"> costo-</w:t>
      </w:r>
      <w:r w:rsidR="00AE60E7" w:rsidRPr="00601C4B">
        <w:rPr>
          <w:rFonts w:asciiTheme="minorHAnsi" w:hAnsiTheme="minorHAnsi" w:cstheme="minorHAnsi"/>
          <w:sz w:val="24"/>
          <w:szCs w:val="24"/>
        </w:rPr>
        <w:t>eficiencia</w:t>
      </w:r>
      <w:r w:rsidR="00280222" w:rsidRPr="00601C4B">
        <w:rPr>
          <w:rFonts w:asciiTheme="minorHAnsi" w:hAnsiTheme="minorHAnsi" w:cstheme="minorHAnsi"/>
          <w:sz w:val="24"/>
          <w:szCs w:val="24"/>
        </w:rPr>
        <w:t xml:space="preserve"> sea </w:t>
      </w:r>
      <w:r w:rsidR="00AE60E7" w:rsidRPr="00601C4B">
        <w:rPr>
          <w:rFonts w:asciiTheme="minorHAnsi" w:hAnsiTheme="minorHAnsi" w:cstheme="minorHAnsi"/>
          <w:sz w:val="24"/>
          <w:szCs w:val="24"/>
        </w:rPr>
        <w:t>adecuado</w:t>
      </w:r>
      <w:r w:rsidR="00280222" w:rsidRPr="00601C4B">
        <w:rPr>
          <w:rFonts w:asciiTheme="minorHAnsi" w:hAnsiTheme="minorHAnsi" w:cstheme="minorHAnsi"/>
          <w:sz w:val="24"/>
          <w:szCs w:val="24"/>
        </w:rPr>
        <w:t>, las dependencias y entidades deberán evitar o reducir el uso de imágenes en los documentos. Se sugiere que los archivos se compriman en formato ZIP o RAR, o se envíen en formato PDF. Asimismo, cuando un análisis costo beneficio</w:t>
      </w:r>
      <w:r w:rsidR="00AE60E7" w:rsidRPr="00601C4B">
        <w:rPr>
          <w:rFonts w:asciiTheme="minorHAnsi" w:hAnsiTheme="minorHAnsi" w:cstheme="minorHAnsi"/>
          <w:sz w:val="24"/>
          <w:szCs w:val="24"/>
        </w:rPr>
        <w:t>/eficiencia</w:t>
      </w:r>
      <w:r w:rsidR="00280222" w:rsidRPr="00601C4B">
        <w:rPr>
          <w:rFonts w:asciiTheme="minorHAnsi" w:hAnsiTheme="minorHAnsi" w:cstheme="minorHAnsi"/>
          <w:sz w:val="24"/>
          <w:szCs w:val="24"/>
        </w:rPr>
        <w:t xml:space="preserve"> esté integrado por varios archivos electrónicos, éstos se deberán comprimir y enviar en uno solo;</w:t>
      </w:r>
    </w:p>
    <w:p w14:paraId="189EB770" w14:textId="19E0F535" w:rsidR="00280222" w:rsidRPr="00601C4B" w:rsidRDefault="00047FC2" w:rsidP="00280222">
      <w:pPr>
        <w:pStyle w:val="Texto"/>
        <w:tabs>
          <w:tab w:val="left" w:pos="1260"/>
        </w:tabs>
        <w:spacing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III</w:t>
      </w:r>
      <w:r w:rsidR="00934F78">
        <w:rPr>
          <w:rFonts w:asciiTheme="minorHAnsi" w:hAnsiTheme="minorHAnsi" w:cstheme="minorHAnsi"/>
          <w:sz w:val="24"/>
          <w:szCs w:val="24"/>
        </w:rPr>
        <w:t>.</w:t>
      </w:r>
      <w:r w:rsidR="00934F78">
        <w:rPr>
          <w:rFonts w:asciiTheme="minorHAnsi" w:hAnsiTheme="minorHAnsi" w:cstheme="minorHAnsi"/>
          <w:sz w:val="24"/>
          <w:szCs w:val="24"/>
        </w:rPr>
        <w:tab/>
        <w:t>Además del análisis costo-</w:t>
      </w:r>
      <w:r w:rsidR="00934F78" w:rsidRPr="00601C4B">
        <w:rPr>
          <w:rFonts w:asciiTheme="minorHAnsi" w:hAnsiTheme="minorHAnsi" w:cstheme="minorHAnsi"/>
          <w:sz w:val="24"/>
          <w:szCs w:val="24"/>
        </w:rPr>
        <w:t>beneficio</w:t>
      </w:r>
      <w:r w:rsidR="00934F78">
        <w:rPr>
          <w:rFonts w:asciiTheme="minorHAnsi" w:hAnsiTheme="minorHAnsi" w:cstheme="minorHAnsi"/>
          <w:sz w:val="24"/>
          <w:szCs w:val="24"/>
        </w:rPr>
        <w:t xml:space="preserve"> y/o costo-</w:t>
      </w:r>
      <w:r w:rsidR="00934F78" w:rsidRPr="00601C4B">
        <w:rPr>
          <w:rFonts w:asciiTheme="minorHAnsi" w:hAnsiTheme="minorHAnsi" w:cstheme="minorHAnsi"/>
          <w:sz w:val="24"/>
          <w:szCs w:val="24"/>
        </w:rPr>
        <w:t>eficienci</w:t>
      </w:r>
      <w:r w:rsidR="00934F78">
        <w:rPr>
          <w:rFonts w:asciiTheme="minorHAnsi" w:hAnsiTheme="minorHAnsi" w:cstheme="minorHAnsi"/>
          <w:sz w:val="24"/>
          <w:szCs w:val="24"/>
        </w:rPr>
        <w:t>a</w:t>
      </w:r>
      <w:r w:rsidR="00280222" w:rsidRPr="00601C4B">
        <w:rPr>
          <w:rFonts w:asciiTheme="minorHAnsi" w:hAnsiTheme="minorHAnsi" w:cstheme="minorHAnsi"/>
          <w:sz w:val="24"/>
          <w:szCs w:val="24"/>
        </w:rPr>
        <w:t xml:space="preserve">, las dependencias y entidades deberán enviar, cuando así corresponda, las hojas electrónicas con la memoria de cálculo que contenga las estimaciones de oferta y demanda, de costos y beneficios, así como los indicadores de rentabilidad. Asimismo, </w:t>
      </w:r>
      <w:r w:rsidR="00280222" w:rsidRPr="00601C4B">
        <w:rPr>
          <w:rFonts w:asciiTheme="minorHAnsi" w:hAnsiTheme="minorHAnsi" w:cstheme="minorHAnsi"/>
          <w:sz w:val="24"/>
          <w:szCs w:val="24"/>
        </w:rPr>
        <w:lastRenderedPageBreak/>
        <w:t xml:space="preserve">deberán enviar la documentación a la que se hace referencia en el numeral 3, inciso </w:t>
      </w:r>
      <w:r w:rsidR="0060287A">
        <w:rPr>
          <w:rFonts w:asciiTheme="minorHAnsi" w:hAnsiTheme="minorHAnsi" w:cstheme="minorHAnsi"/>
          <w:sz w:val="24"/>
          <w:szCs w:val="24"/>
        </w:rPr>
        <w:t xml:space="preserve">XI </w:t>
      </w:r>
      <w:r w:rsidR="00280222" w:rsidRPr="00601C4B">
        <w:rPr>
          <w:rFonts w:asciiTheme="minorHAnsi" w:hAnsiTheme="minorHAnsi" w:cstheme="minorHAnsi"/>
          <w:sz w:val="24"/>
          <w:szCs w:val="24"/>
        </w:rPr>
        <w:t>de los presentes Lineamientos, a fin de acreditar de manera total o parcial, la factibilidad técnica, legal,</w:t>
      </w:r>
      <w:r w:rsidR="001701CD" w:rsidRPr="00601C4B">
        <w:rPr>
          <w:rFonts w:asciiTheme="minorHAnsi" w:hAnsiTheme="minorHAnsi" w:cstheme="minorHAnsi"/>
          <w:sz w:val="24"/>
          <w:szCs w:val="24"/>
        </w:rPr>
        <w:t xml:space="preserve"> </w:t>
      </w:r>
      <w:r w:rsidR="004033F0">
        <w:rPr>
          <w:rFonts w:asciiTheme="minorHAnsi" w:hAnsiTheme="minorHAnsi" w:cstheme="minorHAnsi"/>
          <w:sz w:val="24"/>
          <w:szCs w:val="24"/>
        </w:rPr>
        <w:t xml:space="preserve">antropológica, </w:t>
      </w:r>
      <w:r w:rsidR="001701CD" w:rsidRPr="00601C4B">
        <w:rPr>
          <w:rFonts w:asciiTheme="minorHAnsi" w:hAnsiTheme="minorHAnsi" w:cstheme="minorHAnsi"/>
          <w:sz w:val="24"/>
          <w:szCs w:val="24"/>
        </w:rPr>
        <w:t xml:space="preserve">social y </w:t>
      </w:r>
      <w:r w:rsidR="00280222" w:rsidRPr="00601C4B">
        <w:rPr>
          <w:rFonts w:asciiTheme="minorHAnsi" w:hAnsiTheme="minorHAnsi" w:cstheme="minorHAnsi"/>
          <w:sz w:val="24"/>
          <w:szCs w:val="24"/>
        </w:rPr>
        <w:t>ambiental, así como el estudio de mercado y otros específicos de acuerdo al sector y al programa o proyecto de inversión de que se trate;</w:t>
      </w:r>
    </w:p>
    <w:p w14:paraId="1BF00999" w14:textId="5A9C8A0D" w:rsidR="00280222" w:rsidRPr="00601C4B" w:rsidRDefault="00047FC2" w:rsidP="00280222">
      <w:pPr>
        <w:pStyle w:val="Texto"/>
        <w:tabs>
          <w:tab w:val="left" w:pos="1260"/>
        </w:tabs>
        <w:spacing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IV</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Siempre que se envíe un documento de análisis </w:t>
      </w:r>
      <w:r w:rsidR="00662791">
        <w:rPr>
          <w:rFonts w:asciiTheme="minorHAnsi" w:hAnsiTheme="minorHAnsi" w:cstheme="minorHAnsi"/>
          <w:sz w:val="24"/>
          <w:szCs w:val="24"/>
        </w:rPr>
        <w:t>costo-</w:t>
      </w:r>
      <w:r w:rsidR="00662791" w:rsidRPr="00601C4B">
        <w:rPr>
          <w:rFonts w:asciiTheme="minorHAnsi" w:hAnsiTheme="minorHAnsi" w:cstheme="minorHAnsi"/>
          <w:sz w:val="24"/>
          <w:szCs w:val="24"/>
        </w:rPr>
        <w:t>beneficio</w:t>
      </w:r>
      <w:r w:rsidR="00662791">
        <w:rPr>
          <w:rFonts w:asciiTheme="minorHAnsi" w:hAnsiTheme="minorHAnsi" w:cstheme="minorHAnsi"/>
          <w:sz w:val="24"/>
          <w:szCs w:val="24"/>
        </w:rPr>
        <w:t xml:space="preserve"> y/o costo-</w:t>
      </w:r>
      <w:r w:rsidR="00662791" w:rsidRPr="00601C4B">
        <w:rPr>
          <w:rFonts w:asciiTheme="minorHAnsi" w:hAnsiTheme="minorHAnsi" w:cstheme="minorHAnsi"/>
          <w:sz w:val="24"/>
          <w:szCs w:val="24"/>
        </w:rPr>
        <w:t>eficiencia</w:t>
      </w:r>
      <w:r w:rsidR="00662791">
        <w:rPr>
          <w:rFonts w:asciiTheme="minorHAnsi" w:hAnsiTheme="minorHAnsi" w:cstheme="minorHAnsi"/>
          <w:sz w:val="24"/>
          <w:szCs w:val="24"/>
        </w:rPr>
        <w:t xml:space="preserve"> </w:t>
      </w:r>
      <w:r w:rsidR="00280222" w:rsidRPr="00601C4B">
        <w:rPr>
          <w:rFonts w:asciiTheme="minorHAnsi" w:hAnsiTheme="minorHAnsi" w:cstheme="minorHAnsi"/>
          <w:sz w:val="24"/>
          <w:szCs w:val="24"/>
        </w:rPr>
        <w:t>con información de carácter reservado, deberá enviarse un resumen ejecutivo con lenguaje ciudadano publicable del mismo, de conformidad con las disposiciones legales aplicables en materia de transparencia y acceso a la información;</w:t>
      </w:r>
    </w:p>
    <w:p w14:paraId="62ACF81D" w14:textId="54A3E5E3" w:rsidR="00280222" w:rsidRPr="00601C4B" w:rsidRDefault="00047FC2" w:rsidP="00280222">
      <w:pPr>
        <w:pStyle w:val="Texto"/>
        <w:tabs>
          <w:tab w:val="left" w:pos="1260"/>
        </w:tabs>
        <w:spacing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V</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Una vez que las dependencias y entidades envíen electrónicamente la solicitud de registro y el análisis </w:t>
      </w:r>
      <w:r w:rsidR="00662791">
        <w:rPr>
          <w:rFonts w:asciiTheme="minorHAnsi" w:hAnsiTheme="minorHAnsi" w:cstheme="minorHAnsi"/>
          <w:sz w:val="24"/>
          <w:szCs w:val="24"/>
        </w:rPr>
        <w:t>costo-</w:t>
      </w:r>
      <w:r w:rsidR="00662791" w:rsidRPr="00601C4B">
        <w:rPr>
          <w:rFonts w:asciiTheme="minorHAnsi" w:hAnsiTheme="minorHAnsi" w:cstheme="minorHAnsi"/>
          <w:sz w:val="24"/>
          <w:szCs w:val="24"/>
        </w:rPr>
        <w:t>beneficio</w:t>
      </w:r>
      <w:r w:rsidR="00662791">
        <w:rPr>
          <w:rFonts w:asciiTheme="minorHAnsi" w:hAnsiTheme="minorHAnsi" w:cstheme="minorHAnsi"/>
          <w:sz w:val="24"/>
          <w:szCs w:val="24"/>
        </w:rPr>
        <w:t xml:space="preserve"> y/o costo-</w:t>
      </w:r>
      <w:r w:rsidR="00662791" w:rsidRPr="00601C4B">
        <w:rPr>
          <w:rFonts w:asciiTheme="minorHAnsi" w:hAnsiTheme="minorHAnsi" w:cstheme="minorHAnsi"/>
          <w:sz w:val="24"/>
          <w:szCs w:val="24"/>
        </w:rPr>
        <w:t>eficienci</w:t>
      </w:r>
      <w:r w:rsidR="001701CD" w:rsidRPr="00601C4B">
        <w:rPr>
          <w:rFonts w:asciiTheme="minorHAnsi" w:hAnsiTheme="minorHAnsi" w:cstheme="minorHAnsi"/>
          <w:sz w:val="24"/>
          <w:szCs w:val="24"/>
        </w:rPr>
        <w:t>a</w:t>
      </w:r>
      <w:r w:rsidR="00280222" w:rsidRPr="00601C4B">
        <w:rPr>
          <w:rFonts w:asciiTheme="minorHAnsi" w:hAnsiTheme="minorHAnsi" w:cstheme="minorHAnsi"/>
          <w:sz w:val="24"/>
          <w:szCs w:val="24"/>
        </w:rPr>
        <w:t xml:space="preserve">, el </w:t>
      </w:r>
      <w:r w:rsidR="001701CD" w:rsidRPr="00601C4B">
        <w:rPr>
          <w:rFonts w:asciiTheme="minorHAnsi" w:hAnsiTheme="minorHAnsi" w:cstheme="minorHAnsi"/>
          <w:sz w:val="24"/>
          <w:szCs w:val="24"/>
        </w:rPr>
        <w:t>sistema</w:t>
      </w:r>
      <w:r w:rsidR="00280222" w:rsidRPr="00601C4B">
        <w:rPr>
          <w:rFonts w:asciiTheme="minorHAnsi" w:hAnsiTheme="minorHAnsi" w:cstheme="minorHAnsi"/>
          <w:sz w:val="24"/>
          <w:szCs w:val="24"/>
        </w:rPr>
        <w:t xml:space="preserve"> asignará un número de solicitud que facilitará el manejo de la información entre las dependencias y entidades solicitantes y las áreas competentes de la Dirección General de la Unidad de Inversión y Programación. Este número de solicitud no significa que el programa o proyecto de inversión cuente con clave de registro en </w:t>
      </w:r>
      <w:r w:rsidR="001701CD" w:rsidRPr="00601C4B">
        <w:rPr>
          <w:rFonts w:asciiTheme="minorHAnsi" w:hAnsiTheme="minorHAnsi" w:cstheme="minorHAnsi"/>
          <w:sz w:val="24"/>
          <w:szCs w:val="24"/>
        </w:rPr>
        <w:t>c</w:t>
      </w:r>
      <w:r w:rsidR="00280222" w:rsidRPr="00601C4B">
        <w:rPr>
          <w:rFonts w:asciiTheme="minorHAnsi" w:hAnsiTheme="minorHAnsi" w:cstheme="minorHAnsi"/>
          <w:sz w:val="24"/>
          <w:szCs w:val="24"/>
        </w:rPr>
        <w:t>artera;</w:t>
      </w:r>
    </w:p>
    <w:p w14:paraId="20B75FF5" w14:textId="57700D44" w:rsidR="00280222" w:rsidRPr="00601C4B" w:rsidRDefault="00047FC2" w:rsidP="00280222">
      <w:pPr>
        <w:pStyle w:val="Texto"/>
        <w:tabs>
          <w:tab w:val="left" w:pos="1260"/>
        </w:tabs>
        <w:spacing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VI</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El plazo comenzará a contarse a partir del día hábil siguiente de aquél en que se reciba completa la solicitud, esto es, una vez que </w:t>
      </w:r>
      <w:r w:rsidR="00280222" w:rsidRPr="001A554F">
        <w:rPr>
          <w:rFonts w:asciiTheme="minorHAnsi" w:hAnsiTheme="minorHAnsi" w:cstheme="minorHAnsi"/>
          <w:sz w:val="24"/>
          <w:szCs w:val="24"/>
        </w:rPr>
        <w:t xml:space="preserve">la </w:t>
      </w:r>
      <w:r w:rsidR="00A846E3" w:rsidRPr="001A554F">
        <w:rPr>
          <w:rFonts w:asciiTheme="minorHAnsi" w:hAnsiTheme="minorHAnsi" w:cstheme="minorHAnsi"/>
          <w:sz w:val="24"/>
          <w:szCs w:val="24"/>
        </w:rPr>
        <w:t xml:space="preserve">Secretaria de Desarrollo Sustentable </w:t>
      </w:r>
      <w:r w:rsidR="00280222" w:rsidRPr="00601C4B">
        <w:rPr>
          <w:rFonts w:asciiTheme="minorHAnsi" w:hAnsiTheme="minorHAnsi" w:cstheme="minorHAnsi"/>
          <w:sz w:val="24"/>
          <w:szCs w:val="24"/>
        </w:rPr>
        <w:t>reciba en forma adecuada y satisfactoria la información descrita en el numeral 3 y el análisis costo beneficio</w:t>
      </w:r>
      <w:r w:rsidR="001701CD" w:rsidRPr="00601C4B">
        <w:rPr>
          <w:rFonts w:asciiTheme="minorHAnsi" w:hAnsiTheme="minorHAnsi" w:cstheme="minorHAnsi"/>
          <w:sz w:val="24"/>
          <w:szCs w:val="24"/>
        </w:rPr>
        <w:t>/eficiencia</w:t>
      </w:r>
      <w:r w:rsidR="00280222" w:rsidRPr="00601C4B">
        <w:rPr>
          <w:rFonts w:asciiTheme="minorHAnsi" w:hAnsiTheme="minorHAnsi" w:cstheme="minorHAnsi"/>
          <w:sz w:val="24"/>
          <w:szCs w:val="24"/>
        </w:rPr>
        <w:t>, y</w:t>
      </w:r>
    </w:p>
    <w:p w14:paraId="35E8F14D" w14:textId="77777777" w:rsidR="00280222" w:rsidRPr="00601C4B" w:rsidRDefault="00047FC2" w:rsidP="00280222">
      <w:pPr>
        <w:pStyle w:val="Texto"/>
        <w:tabs>
          <w:tab w:val="left" w:pos="1260"/>
        </w:tabs>
        <w:spacing w:line="276" w:lineRule="auto"/>
        <w:ind w:left="1267" w:hanging="547"/>
        <w:rPr>
          <w:rFonts w:asciiTheme="minorHAnsi" w:hAnsiTheme="minorHAnsi" w:cstheme="minorHAnsi"/>
          <w:sz w:val="24"/>
          <w:szCs w:val="24"/>
        </w:rPr>
      </w:pPr>
      <w:r w:rsidRPr="00601C4B">
        <w:rPr>
          <w:rFonts w:asciiTheme="minorHAnsi" w:hAnsiTheme="minorHAnsi" w:cstheme="minorHAnsi"/>
          <w:b/>
          <w:sz w:val="24"/>
          <w:szCs w:val="24"/>
        </w:rPr>
        <w:t>VII</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La Dirección General de la Unidad de Inversión y Programación informará sobre el resultado de la solicitud de registro al solicitante e instancias competentes a través del </w:t>
      </w:r>
      <w:r w:rsidR="001701CD" w:rsidRPr="00601C4B">
        <w:rPr>
          <w:rFonts w:asciiTheme="minorHAnsi" w:hAnsiTheme="minorHAnsi" w:cstheme="minorHAnsi"/>
          <w:sz w:val="24"/>
          <w:szCs w:val="24"/>
        </w:rPr>
        <w:t>sistema</w:t>
      </w:r>
      <w:r w:rsidR="00280222" w:rsidRPr="00601C4B">
        <w:rPr>
          <w:rFonts w:asciiTheme="minorHAnsi" w:hAnsiTheme="minorHAnsi" w:cstheme="minorHAnsi"/>
          <w:sz w:val="24"/>
          <w:szCs w:val="24"/>
        </w:rPr>
        <w:t>.</w:t>
      </w:r>
    </w:p>
    <w:p w14:paraId="447DF2C3" w14:textId="77777777" w:rsidR="00280222" w:rsidRPr="00601C4B" w:rsidRDefault="00280222" w:rsidP="00280222">
      <w:pPr>
        <w:pStyle w:val="Texto"/>
        <w:spacing w:line="276" w:lineRule="auto"/>
        <w:ind w:left="1267" w:hanging="547"/>
        <w:rPr>
          <w:rFonts w:asciiTheme="minorHAnsi" w:hAnsiTheme="minorHAnsi" w:cstheme="minorHAnsi"/>
          <w:sz w:val="24"/>
          <w:szCs w:val="24"/>
        </w:rPr>
      </w:pPr>
      <w:r w:rsidRPr="00601C4B">
        <w:rPr>
          <w:rFonts w:asciiTheme="minorHAnsi" w:hAnsiTheme="minorHAnsi" w:cstheme="minorHAnsi"/>
          <w:sz w:val="24"/>
          <w:szCs w:val="24"/>
        </w:rPr>
        <w:tab/>
        <w:t>Para ello, las dependencias y entidades deberán utilizar las herramientas de consulta del módulo de “Cartera de Inversión” para conocer la situación de las solicitudes, mismas que podrán ser consultadas por otras instancias competentes.</w:t>
      </w:r>
    </w:p>
    <w:p w14:paraId="2ED6E9E0" w14:textId="77777777" w:rsidR="00280222" w:rsidRPr="00601C4B" w:rsidRDefault="00280222" w:rsidP="00280222">
      <w:pPr>
        <w:pStyle w:val="Texto"/>
        <w:tabs>
          <w:tab w:val="left" w:pos="720"/>
        </w:tabs>
        <w:spacing w:line="276" w:lineRule="auto"/>
        <w:ind w:left="720" w:hanging="432"/>
        <w:rPr>
          <w:rFonts w:asciiTheme="minorHAnsi" w:hAnsiTheme="minorHAnsi" w:cstheme="minorHAnsi"/>
          <w:sz w:val="24"/>
          <w:szCs w:val="24"/>
        </w:rPr>
      </w:pPr>
      <w:r w:rsidRPr="00601C4B">
        <w:rPr>
          <w:rFonts w:asciiTheme="minorHAnsi" w:hAnsiTheme="minorHAnsi" w:cstheme="minorHAnsi"/>
          <w:b/>
          <w:sz w:val="24"/>
          <w:szCs w:val="24"/>
        </w:rPr>
        <w:t>5</w:t>
      </w:r>
      <w:r w:rsidRPr="00601C4B">
        <w:rPr>
          <w:rFonts w:asciiTheme="minorHAnsi" w:hAnsiTheme="minorHAnsi" w:cstheme="minorHAnsi"/>
          <w:sz w:val="24"/>
          <w:szCs w:val="24"/>
        </w:rPr>
        <w:t>.</w:t>
      </w:r>
      <w:r w:rsidRPr="00601C4B">
        <w:rPr>
          <w:rFonts w:asciiTheme="minorHAnsi" w:hAnsiTheme="minorHAnsi" w:cstheme="minorHAnsi"/>
          <w:sz w:val="24"/>
          <w:szCs w:val="24"/>
        </w:rPr>
        <w:tab/>
        <w:t xml:space="preserve">En el caso de modificaciones de programas y proyectos de inversión previamente registrados en la </w:t>
      </w:r>
      <w:r w:rsidR="00C40A65" w:rsidRPr="00601C4B">
        <w:rPr>
          <w:rFonts w:asciiTheme="minorHAnsi" w:hAnsiTheme="minorHAnsi" w:cstheme="minorHAnsi"/>
          <w:sz w:val="24"/>
          <w:szCs w:val="24"/>
        </w:rPr>
        <w:t>c</w:t>
      </w:r>
      <w:r w:rsidRPr="00601C4B">
        <w:rPr>
          <w:rFonts w:asciiTheme="minorHAnsi" w:hAnsiTheme="minorHAnsi" w:cstheme="minorHAnsi"/>
          <w:sz w:val="24"/>
          <w:szCs w:val="24"/>
        </w:rPr>
        <w:t xml:space="preserve">artera que no impliquen una modificación de alcance, las </w:t>
      </w:r>
      <w:r w:rsidRPr="00601C4B">
        <w:rPr>
          <w:rFonts w:asciiTheme="minorHAnsi" w:hAnsiTheme="minorHAnsi" w:cstheme="minorHAnsi"/>
          <w:sz w:val="24"/>
          <w:szCs w:val="24"/>
        </w:rPr>
        <w:lastRenderedPageBreak/>
        <w:t>dependencias y entidades solamente deberán actualizar la información correspondiente a través del módulo</w:t>
      </w:r>
      <w:r w:rsidR="00C40A65" w:rsidRPr="00601C4B">
        <w:rPr>
          <w:rFonts w:asciiTheme="minorHAnsi" w:hAnsiTheme="minorHAnsi" w:cstheme="minorHAnsi"/>
          <w:sz w:val="24"/>
          <w:szCs w:val="24"/>
        </w:rPr>
        <w:t xml:space="preserve"> de “Cartera de Inversión” del sistema</w:t>
      </w:r>
      <w:r w:rsidRPr="00601C4B">
        <w:rPr>
          <w:rFonts w:asciiTheme="minorHAnsi" w:hAnsiTheme="minorHAnsi" w:cstheme="minorHAnsi"/>
          <w:sz w:val="24"/>
          <w:szCs w:val="24"/>
        </w:rPr>
        <w:t>.</w:t>
      </w:r>
    </w:p>
    <w:p w14:paraId="05D6F159" w14:textId="0B67091A" w:rsidR="00280222" w:rsidRPr="00601C4B" w:rsidRDefault="00280222" w:rsidP="00280222">
      <w:pPr>
        <w:pStyle w:val="Texto"/>
        <w:tabs>
          <w:tab w:val="left" w:pos="720"/>
        </w:tabs>
        <w:spacing w:line="276" w:lineRule="auto"/>
        <w:ind w:left="720" w:hanging="432"/>
        <w:rPr>
          <w:rFonts w:asciiTheme="minorHAnsi" w:hAnsiTheme="minorHAnsi" w:cstheme="minorHAnsi"/>
          <w:sz w:val="24"/>
          <w:szCs w:val="24"/>
        </w:rPr>
      </w:pPr>
      <w:r w:rsidRPr="00601C4B">
        <w:rPr>
          <w:rFonts w:asciiTheme="minorHAnsi" w:hAnsiTheme="minorHAnsi" w:cstheme="minorHAnsi"/>
          <w:b/>
          <w:sz w:val="24"/>
          <w:szCs w:val="24"/>
        </w:rPr>
        <w:t>6</w:t>
      </w:r>
      <w:r w:rsidRPr="00601C4B">
        <w:rPr>
          <w:rFonts w:asciiTheme="minorHAnsi" w:hAnsiTheme="minorHAnsi" w:cstheme="minorHAnsi"/>
          <w:sz w:val="24"/>
          <w:szCs w:val="24"/>
        </w:rPr>
        <w:t>.</w:t>
      </w:r>
      <w:r w:rsidRPr="00601C4B">
        <w:rPr>
          <w:rFonts w:asciiTheme="minorHAnsi" w:hAnsiTheme="minorHAnsi" w:cstheme="minorHAnsi"/>
          <w:sz w:val="24"/>
          <w:szCs w:val="24"/>
        </w:rPr>
        <w:tab/>
        <w:t xml:space="preserve">En el caso de modificaciones de programas y proyectos de inversión previamente registrados en la </w:t>
      </w:r>
      <w:r w:rsidR="00C40A65" w:rsidRPr="00601C4B">
        <w:rPr>
          <w:rFonts w:asciiTheme="minorHAnsi" w:hAnsiTheme="minorHAnsi" w:cstheme="minorHAnsi"/>
          <w:sz w:val="24"/>
          <w:szCs w:val="24"/>
        </w:rPr>
        <w:t>c</w:t>
      </w:r>
      <w:r w:rsidRPr="00601C4B">
        <w:rPr>
          <w:rFonts w:asciiTheme="minorHAnsi" w:hAnsiTheme="minorHAnsi" w:cstheme="minorHAnsi"/>
          <w:sz w:val="24"/>
          <w:szCs w:val="24"/>
        </w:rPr>
        <w:t xml:space="preserve">artera que impliquen una modificación de alcance, las dependencias y entidades deberán observar lo dispuesto en el </w:t>
      </w:r>
      <w:r w:rsidR="004D30B2" w:rsidRPr="001A554F">
        <w:rPr>
          <w:rFonts w:asciiTheme="minorHAnsi" w:hAnsiTheme="minorHAnsi" w:cstheme="minorHAnsi"/>
          <w:sz w:val="24"/>
          <w:szCs w:val="24"/>
        </w:rPr>
        <w:t xml:space="preserve">numeral </w:t>
      </w:r>
      <w:r w:rsidR="004D30B2">
        <w:rPr>
          <w:rFonts w:asciiTheme="minorHAnsi" w:hAnsiTheme="minorHAnsi" w:cstheme="minorHAnsi"/>
          <w:sz w:val="24"/>
          <w:szCs w:val="24"/>
        </w:rPr>
        <w:t>4 d</w:t>
      </w:r>
      <w:r w:rsidRPr="00601C4B">
        <w:rPr>
          <w:rFonts w:asciiTheme="minorHAnsi" w:hAnsiTheme="minorHAnsi" w:cstheme="minorHAnsi"/>
          <w:sz w:val="24"/>
          <w:szCs w:val="24"/>
        </w:rPr>
        <w:t>e estos Lineamientos.</w:t>
      </w:r>
    </w:p>
    <w:p w14:paraId="21F594F0" w14:textId="77777777" w:rsidR="00280222" w:rsidRDefault="00280222" w:rsidP="00280222">
      <w:pPr>
        <w:pStyle w:val="Texto"/>
        <w:tabs>
          <w:tab w:val="left" w:pos="720"/>
        </w:tabs>
        <w:spacing w:line="276" w:lineRule="auto"/>
        <w:ind w:left="720" w:hanging="432"/>
        <w:rPr>
          <w:rFonts w:asciiTheme="minorHAnsi" w:hAnsiTheme="minorHAnsi" w:cstheme="minorHAnsi"/>
          <w:sz w:val="24"/>
          <w:szCs w:val="24"/>
        </w:rPr>
      </w:pPr>
      <w:r w:rsidRPr="00601C4B">
        <w:rPr>
          <w:rFonts w:asciiTheme="minorHAnsi" w:hAnsiTheme="minorHAnsi" w:cstheme="minorHAnsi"/>
          <w:b/>
          <w:sz w:val="24"/>
          <w:szCs w:val="24"/>
        </w:rPr>
        <w:t>7</w:t>
      </w:r>
      <w:r w:rsidRPr="00601C4B">
        <w:rPr>
          <w:rFonts w:asciiTheme="minorHAnsi" w:hAnsiTheme="minorHAnsi" w:cstheme="minorHAnsi"/>
          <w:sz w:val="24"/>
          <w:szCs w:val="24"/>
        </w:rPr>
        <w:t>.</w:t>
      </w:r>
      <w:r w:rsidRPr="00601C4B">
        <w:rPr>
          <w:rFonts w:asciiTheme="minorHAnsi" w:hAnsiTheme="minorHAnsi" w:cstheme="minorHAnsi"/>
          <w:sz w:val="24"/>
          <w:szCs w:val="24"/>
        </w:rPr>
        <w:tab/>
        <w:t xml:space="preserve">La información que se proporcione en la solicitud de registro en </w:t>
      </w:r>
      <w:r w:rsidR="00B66DA4" w:rsidRPr="00601C4B">
        <w:rPr>
          <w:rFonts w:asciiTheme="minorHAnsi" w:hAnsiTheme="minorHAnsi" w:cstheme="minorHAnsi"/>
          <w:sz w:val="24"/>
          <w:szCs w:val="24"/>
        </w:rPr>
        <w:t>c</w:t>
      </w:r>
      <w:r w:rsidRPr="00601C4B">
        <w:rPr>
          <w:rFonts w:asciiTheme="minorHAnsi" w:hAnsiTheme="minorHAnsi" w:cstheme="minorHAnsi"/>
          <w:sz w:val="24"/>
          <w:szCs w:val="24"/>
        </w:rPr>
        <w:t xml:space="preserve">artera, incluyendo sus modificaciones, deberá ser difundida en Internet, en los términos de la Ley de Transparencia y Acceso a la Información Pública </w:t>
      </w:r>
      <w:r w:rsidR="00B66DA4" w:rsidRPr="00601C4B">
        <w:rPr>
          <w:rFonts w:asciiTheme="minorHAnsi" w:hAnsiTheme="minorHAnsi" w:cstheme="minorHAnsi"/>
          <w:sz w:val="24"/>
          <w:szCs w:val="24"/>
        </w:rPr>
        <w:t>del Estado de Nayarit</w:t>
      </w:r>
    </w:p>
    <w:p w14:paraId="15F11AAC" w14:textId="77777777" w:rsidR="00FD3143" w:rsidRDefault="00FD3143" w:rsidP="00280222">
      <w:pPr>
        <w:pStyle w:val="Texto"/>
        <w:tabs>
          <w:tab w:val="left" w:pos="720"/>
        </w:tabs>
        <w:spacing w:line="276" w:lineRule="auto"/>
        <w:ind w:left="720" w:hanging="432"/>
        <w:rPr>
          <w:rFonts w:asciiTheme="minorHAnsi" w:hAnsiTheme="minorHAnsi" w:cstheme="minorHAnsi"/>
          <w:sz w:val="24"/>
          <w:szCs w:val="24"/>
        </w:rPr>
      </w:pPr>
    </w:p>
    <w:p w14:paraId="5D990655" w14:textId="77777777" w:rsidR="00FD3143" w:rsidRPr="00601C4B" w:rsidRDefault="00FD3143" w:rsidP="00280222">
      <w:pPr>
        <w:pStyle w:val="Texto"/>
        <w:tabs>
          <w:tab w:val="left" w:pos="720"/>
        </w:tabs>
        <w:spacing w:line="276" w:lineRule="auto"/>
        <w:ind w:left="720" w:hanging="432"/>
        <w:rPr>
          <w:rFonts w:asciiTheme="minorHAnsi" w:hAnsiTheme="minorHAnsi" w:cstheme="minorHAnsi"/>
          <w:sz w:val="24"/>
          <w:szCs w:val="24"/>
        </w:rPr>
      </w:pPr>
    </w:p>
    <w:p w14:paraId="655F781A" w14:textId="77777777" w:rsidR="00280222" w:rsidRPr="00601C4B" w:rsidRDefault="00280222" w:rsidP="00280222">
      <w:pPr>
        <w:pStyle w:val="Texto"/>
        <w:spacing w:after="87" w:line="276" w:lineRule="auto"/>
        <w:ind w:firstLine="0"/>
        <w:jc w:val="center"/>
        <w:rPr>
          <w:rFonts w:asciiTheme="minorHAnsi" w:hAnsiTheme="minorHAnsi" w:cstheme="minorHAnsi"/>
          <w:b/>
          <w:sz w:val="24"/>
          <w:szCs w:val="24"/>
        </w:rPr>
      </w:pPr>
      <w:r w:rsidRPr="00601C4B">
        <w:rPr>
          <w:rFonts w:asciiTheme="minorHAnsi" w:hAnsiTheme="minorHAnsi" w:cstheme="minorHAnsi"/>
          <w:b/>
          <w:sz w:val="24"/>
          <w:szCs w:val="24"/>
        </w:rPr>
        <w:t>Sección IV</w:t>
      </w:r>
    </w:p>
    <w:p w14:paraId="1A8F7123" w14:textId="77777777" w:rsidR="00280222" w:rsidRPr="00601C4B" w:rsidRDefault="00280222" w:rsidP="00280222">
      <w:pPr>
        <w:pStyle w:val="Texto"/>
        <w:spacing w:after="87" w:line="276" w:lineRule="auto"/>
        <w:ind w:firstLine="0"/>
        <w:jc w:val="center"/>
        <w:rPr>
          <w:rFonts w:asciiTheme="minorHAnsi" w:hAnsiTheme="minorHAnsi" w:cstheme="minorHAnsi"/>
          <w:b/>
          <w:color w:val="0000FF"/>
          <w:sz w:val="24"/>
          <w:szCs w:val="24"/>
        </w:rPr>
      </w:pPr>
      <w:r w:rsidRPr="00601C4B">
        <w:rPr>
          <w:rFonts w:asciiTheme="minorHAnsi" w:hAnsiTheme="minorHAnsi" w:cstheme="minorHAnsi"/>
          <w:b/>
          <w:color w:val="0000FF"/>
          <w:sz w:val="24"/>
          <w:szCs w:val="24"/>
        </w:rPr>
        <w:t>Del Registro de la Inversión Física en la Cartera</w:t>
      </w:r>
    </w:p>
    <w:p w14:paraId="0BF41094" w14:textId="77777777" w:rsidR="00280222" w:rsidRPr="00601C4B" w:rsidRDefault="00280222" w:rsidP="00280222">
      <w:pPr>
        <w:pStyle w:val="Texto"/>
        <w:tabs>
          <w:tab w:val="left" w:pos="720"/>
        </w:tabs>
        <w:spacing w:after="87" w:line="276" w:lineRule="auto"/>
        <w:ind w:left="720" w:hanging="432"/>
        <w:rPr>
          <w:rFonts w:asciiTheme="minorHAnsi" w:hAnsiTheme="minorHAnsi" w:cstheme="minorHAnsi"/>
          <w:sz w:val="24"/>
          <w:szCs w:val="24"/>
        </w:rPr>
      </w:pPr>
      <w:r w:rsidRPr="00601C4B">
        <w:rPr>
          <w:rFonts w:asciiTheme="minorHAnsi" w:hAnsiTheme="minorHAnsi" w:cstheme="minorHAnsi"/>
          <w:b/>
          <w:sz w:val="24"/>
          <w:szCs w:val="24"/>
        </w:rPr>
        <w:t>8</w:t>
      </w:r>
      <w:r w:rsidRPr="00601C4B">
        <w:rPr>
          <w:rFonts w:asciiTheme="minorHAnsi" w:hAnsiTheme="minorHAnsi" w:cstheme="minorHAnsi"/>
          <w:sz w:val="24"/>
          <w:szCs w:val="24"/>
        </w:rPr>
        <w:t>.</w:t>
      </w:r>
      <w:r w:rsidRPr="00601C4B">
        <w:rPr>
          <w:rFonts w:asciiTheme="minorHAnsi" w:hAnsiTheme="minorHAnsi" w:cstheme="minorHAnsi"/>
          <w:sz w:val="24"/>
          <w:szCs w:val="24"/>
        </w:rPr>
        <w:tab/>
      </w:r>
      <w:r w:rsidR="00B66DA4" w:rsidRPr="00601C4B">
        <w:rPr>
          <w:rFonts w:asciiTheme="minorHAnsi" w:hAnsiTheme="minorHAnsi" w:cstheme="minorHAnsi"/>
          <w:sz w:val="24"/>
          <w:szCs w:val="24"/>
        </w:rPr>
        <w:t>C</w:t>
      </w:r>
      <w:r w:rsidRPr="00601C4B">
        <w:rPr>
          <w:rFonts w:asciiTheme="minorHAnsi" w:hAnsiTheme="minorHAnsi" w:cstheme="minorHAnsi"/>
          <w:sz w:val="24"/>
          <w:szCs w:val="24"/>
        </w:rPr>
        <w:t xml:space="preserve">ada programa y proyecto de inversión registrado en la </w:t>
      </w:r>
      <w:r w:rsidR="00B66DA4" w:rsidRPr="00601C4B">
        <w:rPr>
          <w:rFonts w:asciiTheme="minorHAnsi" w:hAnsiTheme="minorHAnsi" w:cstheme="minorHAnsi"/>
          <w:sz w:val="24"/>
          <w:szCs w:val="24"/>
        </w:rPr>
        <w:t>c</w:t>
      </w:r>
      <w:r w:rsidRPr="00601C4B">
        <w:rPr>
          <w:rFonts w:asciiTheme="minorHAnsi" w:hAnsiTheme="minorHAnsi" w:cstheme="minorHAnsi"/>
          <w:sz w:val="24"/>
          <w:szCs w:val="24"/>
        </w:rPr>
        <w:t xml:space="preserve">artera contará con una clave asignada por la Dirección General de la Unidad de Inversión y Programación a través del </w:t>
      </w:r>
      <w:r w:rsidR="00B66DA4" w:rsidRPr="00601C4B">
        <w:rPr>
          <w:rFonts w:asciiTheme="minorHAnsi" w:hAnsiTheme="minorHAnsi" w:cstheme="minorHAnsi"/>
          <w:sz w:val="24"/>
          <w:szCs w:val="24"/>
        </w:rPr>
        <w:t>sistema</w:t>
      </w:r>
      <w:r w:rsidRPr="00601C4B">
        <w:rPr>
          <w:rFonts w:asciiTheme="minorHAnsi" w:hAnsiTheme="minorHAnsi" w:cstheme="minorHAnsi"/>
          <w:sz w:val="24"/>
          <w:szCs w:val="24"/>
        </w:rPr>
        <w:t xml:space="preserve">. En dicha </w:t>
      </w:r>
      <w:r w:rsidR="00D754DB" w:rsidRPr="00601C4B">
        <w:rPr>
          <w:rFonts w:asciiTheme="minorHAnsi" w:hAnsiTheme="minorHAnsi" w:cstheme="minorHAnsi"/>
          <w:sz w:val="24"/>
          <w:szCs w:val="24"/>
        </w:rPr>
        <w:t>c</w:t>
      </w:r>
      <w:r w:rsidRPr="00601C4B">
        <w:rPr>
          <w:rFonts w:asciiTheme="minorHAnsi" w:hAnsiTheme="minorHAnsi" w:cstheme="minorHAnsi"/>
          <w:sz w:val="24"/>
          <w:szCs w:val="24"/>
        </w:rPr>
        <w:t xml:space="preserve">artera se deberá registrar la inversión física que se realice mediante programas y proyectos de inversión a los que, de conformidad con el </w:t>
      </w:r>
      <w:r w:rsidR="00D754DB" w:rsidRPr="00601C4B">
        <w:rPr>
          <w:rFonts w:asciiTheme="minorHAnsi" w:hAnsiTheme="minorHAnsi" w:cstheme="minorHAnsi"/>
          <w:sz w:val="24"/>
          <w:szCs w:val="24"/>
        </w:rPr>
        <w:t>c</w:t>
      </w:r>
      <w:r w:rsidRPr="00601C4B">
        <w:rPr>
          <w:rFonts w:asciiTheme="minorHAnsi" w:hAnsiTheme="minorHAnsi" w:cstheme="minorHAnsi"/>
          <w:sz w:val="24"/>
          <w:szCs w:val="24"/>
        </w:rPr>
        <w:t>lasificador, les corresponda el siguiente gasto:</w:t>
      </w:r>
    </w:p>
    <w:p w14:paraId="2D2CAE78" w14:textId="77777777" w:rsidR="00280222" w:rsidRPr="00601C4B" w:rsidRDefault="00047FC2" w:rsidP="00280222">
      <w:pPr>
        <w:pStyle w:val="Texto"/>
        <w:tabs>
          <w:tab w:val="left" w:pos="1260"/>
        </w:tabs>
        <w:spacing w:after="87"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w:t>
      </w:r>
      <w:r w:rsidR="00280222" w:rsidRPr="00601C4B">
        <w:rPr>
          <w:rFonts w:asciiTheme="minorHAnsi" w:hAnsiTheme="minorHAnsi" w:cstheme="minorHAnsi"/>
          <w:sz w:val="24"/>
          <w:szCs w:val="24"/>
        </w:rPr>
        <w:t xml:space="preserve">. </w:t>
      </w:r>
      <w:r w:rsidR="00280222" w:rsidRPr="00601C4B">
        <w:rPr>
          <w:rFonts w:asciiTheme="minorHAnsi" w:hAnsiTheme="minorHAnsi" w:cstheme="minorHAnsi"/>
          <w:sz w:val="24"/>
          <w:szCs w:val="24"/>
        </w:rPr>
        <w:tab/>
        <w:t>El gasto incluido en los capítulos 5000 Bienes Muebles, Inmuebles, e Intangibles, y 6000 Inversión Pública, y</w:t>
      </w:r>
    </w:p>
    <w:p w14:paraId="262E0DFB" w14:textId="77777777" w:rsidR="00280222" w:rsidRPr="00601C4B" w:rsidRDefault="00047FC2" w:rsidP="00280222">
      <w:pPr>
        <w:pStyle w:val="Texto"/>
        <w:tabs>
          <w:tab w:val="left" w:pos="1260"/>
        </w:tabs>
        <w:spacing w:after="87"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II</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El gasto incluido en los capítulos 1000 Servicios Personales, 2000 Materiales y Suministros, y 3000 Servicios Generales, para los programas y proyectos de inversión que involucren obras públicas por administración directa, clasificados como gasto de capital en inversión física.</w:t>
      </w:r>
    </w:p>
    <w:p w14:paraId="4FDB2E99" w14:textId="77777777" w:rsidR="00280222" w:rsidRPr="00601C4B" w:rsidRDefault="00047FC2" w:rsidP="00280222">
      <w:pPr>
        <w:pStyle w:val="Texto"/>
        <w:tabs>
          <w:tab w:val="left" w:pos="1260"/>
        </w:tabs>
        <w:spacing w:after="87"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III</w:t>
      </w:r>
      <w:r w:rsidR="00280222" w:rsidRPr="00601C4B">
        <w:rPr>
          <w:rFonts w:asciiTheme="minorHAnsi" w:hAnsiTheme="minorHAnsi" w:cstheme="minorHAnsi"/>
          <w:sz w:val="24"/>
          <w:szCs w:val="24"/>
        </w:rPr>
        <w:t xml:space="preserve">. </w:t>
      </w:r>
      <w:r w:rsidR="00280222" w:rsidRPr="00601C4B">
        <w:rPr>
          <w:rFonts w:asciiTheme="minorHAnsi" w:hAnsiTheme="minorHAnsi" w:cstheme="minorHAnsi"/>
          <w:sz w:val="24"/>
          <w:szCs w:val="24"/>
        </w:rPr>
        <w:tab/>
        <w:t>Los Proyectos de Asociación Público-Privadas, previstos en la normatividad correspondiente.</w:t>
      </w:r>
    </w:p>
    <w:p w14:paraId="26978A50" w14:textId="77777777" w:rsidR="00280222" w:rsidRPr="00601C4B" w:rsidRDefault="00280222" w:rsidP="00280222">
      <w:pPr>
        <w:pStyle w:val="Texto"/>
        <w:spacing w:after="87" w:line="276" w:lineRule="auto"/>
        <w:rPr>
          <w:rFonts w:asciiTheme="minorHAnsi" w:hAnsiTheme="minorHAnsi" w:cstheme="minorHAnsi"/>
          <w:sz w:val="24"/>
          <w:szCs w:val="24"/>
        </w:rPr>
      </w:pPr>
      <w:r w:rsidRPr="00601C4B">
        <w:rPr>
          <w:rFonts w:asciiTheme="minorHAnsi" w:hAnsiTheme="minorHAnsi" w:cstheme="minorHAnsi"/>
          <w:sz w:val="24"/>
          <w:szCs w:val="24"/>
        </w:rPr>
        <w:t>Las fracciones anteriores incluirán el gasto financiado total o parcialmente con crédito externo.</w:t>
      </w:r>
    </w:p>
    <w:p w14:paraId="1EA1D3AA" w14:textId="77777777" w:rsidR="00280222" w:rsidRPr="00601C4B" w:rsidRDefault="00280222" w:rsidP="00280222">
      <w:pPr>
        <w:pStyle w:val="Texto"/>
        <w:spacing w:after="87" w:line="276" w:lineRule="auto"/>
        <w:ind w:firstLine="0"/>
        <w:jc w:val="center"/>
        <w:rPr>
          <w:rFonts w:asciiTheme="minorHAnsi" w:hAnsiTheme="minorHAnsi" w:cstheme="minorHAnsi"/>
          <w:b/>
          <w:sz w:val="24"/>
          <w:szCs w:val="24"/>
        </w:rPr>
      </w:pPr>
      <w:r w:rsidRPr="00601C4B">
        <w:rPr>
          <w:rFonts w:asciiTheme="minorHAnsi" w:hAnsiTheme="minorHAnsi" w:cstheme="minorHAnsi"/>
          <w:b/>
          <w:sz w:val="24"/>
          <w:szCs w:val="24"/>
        </w:rPr>
        <w:t>Sección V</w:t>
      </w:r>
    </w:p>
    <w:p w14:paraId="4141E7DD" w14:textId="77777777" w:rsidR="00280222" w:rsidRPr="00601C4B" w:rsidRDefault="00D754DB" w:rsidP="00280222">
      <w:pPr>
        <w:pStyle w:val="Texto"/>
        <w:spacing w:after="87" w:line="276" w:lineRule="auto"/>
        <w:ind w:firstLine="0"/>
        <w:jc w:val="center"/>
        <w:rPr>
          <w:rFonts w:asciiTheme="minorHAnsi" w:hAnsiTheme="minorHAnsi" w:cstheme="minorHAnsi"/>
          <w:b/>
          <w:color w:val="0000FF"/>
          <w:sz w:val="24"/>
          <w:szCs w:val="24"/>
        </w:rPr>
      </w:pPr>
      <w:r w:rsidRPr="00601C4B">
        <w:rPr>
          <w:rFonts w:asciiTheme="minorHAnsi" w:hAnsiTheme="minorHAnsi" w:cstheme="minorHAnsi"/>
          <w:b/>
          <w:color w:val="0000FF"/>
          <w:sz w:val="24"/>
          <w:szCs w:val="24"/>
        </w:rPr>
        <w:lastRenderedPageBreak/>
        <w:t>De la V</w:t>
      </w:r>
      <w:r w:rsidR="00280222" w:rsidRPr="00601C4B">
        <w:rPr>
          <w:rFonts w:asciiTheme="minorHAnsi" w:hAnsiTheme="minorHAnsi" w:cstheme="minorHAnsi"/>
          <w:b/>
          <w:color w:val="0000FF"/>
          <w:sz w:val="24"/>
          <w:szCs w:val="24"/>
        </w:rPr>
        <w:t xml:space="preserve">igencia y </w:t>
      </w:r>
      <w:r w:rsidRPr="00601C4B">
        <w:rPr>
          <w:rFonts w:asciiTheme="minorHAnsi" w:hAnsiTheme="minorHAnsi" w:cstheme="minorHAnsi"/>
          <w:b/>
          <w:color w:val="0000FF"/>
          <w:sz w:val="24"/>
          <w:szCs w:val="24"/>
        </w:rPr>
        <w:t>D</w:t>
      </w:r>
      <w:r w:rsidR="00280222" w:rsidRPr="00601C4B">
        <w:rPr>
          <w:rFonts w:asciiTheme="minorHAnsi" w:hAnsiTheme="minorHAnsi" w:cstheme="minorHAnsi"/>
          <w:b/>
          <w:color w:val="0000FF"/>
          <w:sz w:val="24"/>
          <w:szCs w:val="24"/>
        </w:rPr>
        <w:t>epuración de los Registros en Cartera</w:t>
      </w:r>
    </w:p>
    <w:p w14:paraId="1868F197" w14:textId="6C624165" w:rsidR="00280222" w:rsidRPr="00601C4B" w:rsidRDefault="00280222" w:rsidP="00280222">
      <w:pPr>
        <w:pStyle w:val="Texto"/>
        <w:tabs>
          <w:tab w:val="left" w:pos="720"/>
        </w:tabs>
        <w:spacing w:after="87" w:line="276" w:lineRule="auto"/>
        <w:ind w:left="720" w:hanging="432"/>
        <w:rPr>
          <w:rFonts w:asciiTheme="minorHAnsi" w:hAnsiTheme="minorHAnsi" w:cstheme="minorHAnsi"/>
          <w:sz w:val="24"/>
          <w:szCs w:val="24"/>
        </w:rPr>
      </w:pPr>
      <w:r w:rsidRPr="00601C4B">
        <w:rPr>
          <w:rFonts w:asciiTheme="minorHAnsi" w:hAnsiTheme="minorHAnsi" w:cstheme="minorHAnsi"/>
          <w:b/>
          <w:sz w:val="24"/>
          <w:szCs w:val="24"/>
        </w:rPr>
        <w:t>9</w:t>
      </w:r>
      <w:r w:rsidRPr="00601C4B">
        <w:rPr>
          <w:rFonts w:asciiTheme="minorHAnsi" w:hAnsiTheme="minorHAnsi" w:cstheme="minorHAnsi"/>
          <w:sz w:val="24"/>
          <w:szCs w:val="24"/>
        </w:rPr>
        <w:t>.</w:t>
      </w:r>
      <w:r w:rsidRPr="00601C4B">
        <w:rPr>
          <w:rFonts w:asciiTheme="minorHAnsi" w:hAnsiTheme="minorHAnsi" w:cstheme="minorHAnsi"/>
          <w:sz w:val="24"/>
          <w:szCs w:val="24"/>
        </w:rPr>
        <w:tab/>
      </w:r>
      <w:r w:rsidR="00D754DB" w:rsidRPr="00601C4B">
        <w:rPr>
          <w:rFonts w:asciiTheme="minorHAnsi" w:hAnsiTheme="minorHAnsi" w:cstheme="minorHAnsi"/>
          <w:sz w:val="24"/>
          <w:szCs w:val="24"/>
        </w:rPr>
        <w:t>E</w:t>
      </w:r>
      <w:r w:rsidRPr="00601C4B">
        <w:rPr>
          <w:rFonts w:asciiTheme="minorHAnsi" w:hAnsiTheme="minorHAnsi" w:cstheme="minorHAnsi"/>
          <w:sz w:val="24"/>
          <w:szCs w:val="24"/>
        </w:rPr>
        <w:t xml:space="preserve">l registro en la Cartera tendrá una vigencia de </w:t>
      </w:r>
      <w:r w:rsidR="00C60B59">
        <w:rPr>
          <w:rFonts w:asciiTheme="minorHAnsi" w:hAnsiTheme="minorHAnsi" w:cstheme="minorHAnsi"/>
          <w:sz w:val="24"/>
          <w:szCs w:val="24"/>
        </w:rPr>
        <w:t xml:space="preserve">3 años </w:t>
      </w:r>
      <w:r w:rsidRPr="00601C4B">
        <w:rPr>
          <w:rFonts w:asciiTheme="minorHAnsi" w:hAnsiTheme="minorHAnsi" w:cstheme="minorHAnsi"/>
          <w:sz w:val="24"/>
          <w:szCs w:val="24"/>
        </w:rPr>
        <w:t>contados a partir del otorgamiento de la clave correspondiente o, en su caso, a partir de la actualización del registro con la presentación de un nuevo análisis costo beneficio</w:t>
      </w:r>
      <w:r w:rsidR="00D754DB" w:rsidRPr="00601C4B">
        <w:rPr>
          <w:rFonts w:asciiTheme="minorHAnsi" w:hAnsiTheme="minorHAnsi" w:cstheme="minorHAnsi"/>
          <w:sz w:val="24"/>
          <w:szCs w:val="24"/>
        </w:rPr>
        <w:t>/eficiencia</w:t>
      </w:r>
      <w:r w:rsidRPr="00601C4B">
        <w:rPr>
          <w:rFonts w:asciiTheme="minorHAnsi" w:hAnsiTheme="minorHAnsi" w:cstheme="minorHAnsi"/>
          <w:sz w:val="24"/>
          <w:szCs w:val="24"/>
        </w:rPr>
        <w:t>.</w:t>
      </w:r>
    </w:p>
    <w:p w14:paraId="0D08DB57" w14:textId="77777777" w:rsidR="00280222" w:rsidRPr="00601C4B" w:rsidRDefault="00280222" w:rsidP="00280222">
      <w:pPr>
        <w:pStyle w:val="Texto"/>
        <w:spacing w:after="87" w:line="276" w:lineRule="auto"/>
        <w:ind w:left="720" w:firstLine="0"/>
        <w:rPr>
          <w:rFonts w:asciiTheme="minorHAnsi" w:hAnsiTheme="minorHAnsi" w:cstheme="minorHAnsi"/>
          <w:sz w:val="24"/>
          <w:szCs w:val="24"/>
        </w:rPr>
      </w:pPr>
      <w:r w:rsidRPr="00601C4B">
        <w:rPr>
          <w:rFonts w:asciiTheme="minorHAnsi" w:hAnsiTheme="minorHAnsi" w:cstheme="minorHAnsi"/>
          <w:sz w:val="24"/>
          <w:szCs w:val="24"/>
        </w:rPr>
        <w:t>La clave se renovará automáticamente siempre y cuando los programas y proyectos de inversión se encuentren en etapa de ejecución y, en su caso, operación.</w:t>
      </w:r>
    </w:p>
    <w:p w14:paraId="27D355E6" w14:textId="77777777" w:rsidR="00280222" w:rsidRPr="00601C4B" w:rsidRDefault="00280222" w:rsidP="00280222">
      <w:pPr>
        <w:pStyle w:val="Texto"/>
        <w:spacing w:after="87" w:line="276" w:lineRule="auto"/>
        <w:ind w:left="720"/>
        <w:rPr>
          <w:rFonts w:asciiTheme="minorHAnsi" w:hAnsiTheme="minorHAnsi" w:cstheme="minorHAnsi"/>
          <w:sz w:val="24"/>
          <w:szCs w:val="24"/>
        </w:rPr>
      </w:pPr>
      <w:r w:rsidRPr="00601C4B">
        <w:rPr>
          <w:rFonts w:asciiTheme="minorHAnsi" w:hAnsiTheme="minorHAnsi" w:cstheme="minorHAnsi"/>
          <w:sz w:val="24"/>
          <w:szCs w:val="24"/>
        </w:rPr>
        <w:t xml:space="preserve">Cumplido el plazo a que se refiere el primer párrafo del presente numeral, la Dirección General de la Unidad de Inversión y Programación, a través del </w:t>
      </w:r>
      <w:r w:rsidR="00F46CD1" w:rsidRPr="00601C4B">
        <w:rPr>
          <w:rFonts w:asciiTheme="minorHAnsi" w:hAnsiTheme="minorHAnsi" w:cstheme="minorHAnsi"/>
          <w:sz w:val="24"/>
          <w:szCs w:val="24"/>
        </w:rPr>
        <w:t xml:space="preserve">sistema </w:t>
      </w:r>
      <w:r w:rsidRPr="00601C4B">
        <w:rPr>
          <w:rFonts w:asciiTheme="minorHAnsi" w:hAnsiTheme="minorHAnsi" w:cstheme="minorHAnsi"/>
          <w:sz w:val="24"/>
          <w:szCs w:val="24"/>
        </w:rPr>
        <w:t xml:space="preserve">cancelará el registro de aquellos programas y proyectos de inversión contenidos en la </w:t>
      </w:r>
      <w:r w:rsidR="00F46CD1" w:rsidRPr="00601C4B">
        <w:rPr>
          <w:rFonts w:asciiTheme="minorHAnsi" w:hAnsiTheme="minorHAnsi" w:cstheme="minorHAnsi"/>
          <w:sz w:val="24"/>
          <w:szCs w:val="24"/>
        </w:rPr>
        <w:t>c</w:t>
      </w:r>
      <w:r w:rsidRPr="00601C4B">
        <w:rPr>
          <w:rFonts w:asciiTheme="minorHAnsi" w:hAnsiTheme="minorHAnsi" w:cstheme="minorHAnsi"/>
          <w:sz w:val="24"/>
          <w:szCs w:val="24"/>
        </w:rPr>
        <w:t>artera y que no se encuentren en etapa de ejecución y, en su caso, de operación.</w:t>
      </w:r>
    </w:p>
    <w:p w14:paraId="7193225B" w14:textId="2B0F87EA" w:rsidR="00280222" w:rsidRPr="00601C4B" w:rsidRDefault="00F46CD1" w:rsidP="00280222">
      <w:pPr>
        <w:pStyle w:val="Texto"/>
        <w:spacing w:after="87" w:line="276" w:lineRule="auto"/>
        <w:ind w:left="720"/>
        <w:rPr>
          <w:rFonts w:asciiTheme="minorHAnsi" w:hAnsiTheme="minorHAnsi" w:cstheme="minorHAnsi"/>
          <w:sz w:val="24"/>
          <w:szCs w:val="24"/>
        </w:rPr>
      </w:pPr>
      <w:r w:rsidRPr="00601C4B">
        <w:rPr>
          <w:rFonts w:asciiTheme="minorHAnsi" w:hAnsiTheme="minorHAnsi" w:cstheme="minorHAnsi"/>
          <w:sz w:val="24"/>
          <w:szCs w:val="24"/>
        </w:rPr>
        <w:t>De igual forma</w:t>
      </w:r>
      <w:r w:rsidR="00441B4D">
        <w:rPr>
          <w:rFonts w:asciiTheme="minorHAnsi" w:hAnsiTheme="minorHAnsi" w:cstheme="minorHAnsi"/>
          <w:sz w:val="24"/>
          <w:szCs w:val="24"/>
        </w:rPr>
        <w:t>, se cancelará</w:t>
      </w:r>
      <w:r w:rsidR="00280222" w:rsidRPr="00601C4B">
        <w:rPr>
          <w:rFonts w:asciiTheme="minorHAnsi" w:hAnsiTheme="minorHAnsi" w:cstheme="minorHAnsi"/>
          <w:sz w:val="24"/>
          <w:szCs w:val="24"/>
        </w:rPr>
        <w:t xml:space="preserve"> el programa o proyecto de inversión </w:t>
      </w:r>
      <w:r w:rsidR="00441B4D" w:rsidRPr="00601C4B">
        <w:rPr>
          <w:rFonts w:asciiTheme="minorHAnsi" w:hAnsiTheme="minorHAnsi" w:cstheme="minorHAnsi"/>
          <w:sz w:val="24"/>
          <w:szCs w:val="24"/>
        </w:rPr>
        <w:t>que,</w:t>
      </w:r>
      <w:r w:rsidR="00280222" w:rsidRPr="00601C4B">
        <w:rPr>
          <w:rFonts w:asciiTheme="minorHAnsi" w:hAnsiTheme="minorHAnsi" w:cstheme="minorHAnsi"/>
          <w:sz w:val="24"/>
          <w:szCs w:val="24"/>
        </w:rPr>
        <w:t xml:space="preserve"> al no estar contemplado en el Mecanismo de Planeación, no especifique dentro del </w:t>
      </w:r>
      <w:r w:rsidRPr="00601C4B">
        <w:rPr>
          <w:rFonts w:asciiTheme="minorHAnsi" w:hAnsiTheme="minorHAnsi" w:cstheme="minorHAnsi"/>
          <w:sz w:val="24"/>
          <w:szCs w:val="24"/>
        </w:rPr>
        <w:t>sistema</w:t>
      </w:r>
      <w:r w:rsidR="00280222" w:rsidRPr="00601C4B">
        <w:rPr>
          <w:rFonts w:asciiTheme="minorHAnsi" w:hAnsiTheme="minorHAnsi" w:cstheme="minorHAnsi"/>
          <w:sz w:val="24"/>
          <w:szCs w:val="24"/>
        </w:rPr>
        <w:t xml:space="preserve">, su alineación al Plan </w:t>
      </w:r>
      <w:r w:rsidR="00314F04" w:rsidRPr="00601C4B">
        <w:rPr>
          <w:rFonts w:asciiTheme="minorHAnsi" w:hAnsiTheme="minorHAnsi" w:cstheme="minorHAnsi"/>
          <w:sz w:val="24"/>
          <w:szCs w:val="24"/>
        </w:rPr>
        <w:t>Estatal de Desarrollo</w:t>
      </w:r>
      <w:r w:rsidR="00280222" w:rsidRPr="00601C4B">
        <w:rPr>
          <w:rFonts w:asciiTheme="minorHAnsi" w:hAnsiTheme="minorHAnsi" w:cstheme="minorHAnsi"/>
          <w:sz w:val="24"/>
          <w:szCs w:val="24"/>
        </w:rPr>
        <w:t xml:space="preserve"> y, en su caso, a los programas sectoriales, institucionales, regionales y especiales que de él deriven.</w:t>
      </w:r>
    </w:p>
    <w:p w14:paraId="3499FA0A" w14:textId="77777777" w:rsidR="00280222" w:rsidRPr="00601C4B" w:rsidRDefault="00280222" w:rsidP="00280222">
      <w:pPr>
        <w:pStyle w:val="Texto"/>
        <w:spacing w:after="87" w:line="276" w:lineRule="auto"/>
        <w:ind w:left="720"/>
        <w:rPr>
          <w:rFonts w:asciiTheme="minorHAnsi" w:hAnsiTheme="minorHAnsi" w:cstheme="minorHAnsi"/>
          <w:sz w:val="24"/>
          <w:szCs w:val="24"/>
        </w:rPr>
      </w:pPr>
      <w:r w:rsidRPr="00601C4B">
        <w:rPr>
          <w:rFonts w:asciiTheme="minorHAnsi" w:hAnsiTheme="minorHAnsi" w:cstheme="minorHAnsi"/>
          <w:sz w:val="24"/>
          <w:szCs w:val="24"/>
        </w:rPr>
        <w:t>Las dependencias y entidades que soliciten el registro de algún programa o proyecto de inversión cuya clave fue cancelada, deberán presentar una nueva solicitud de registro y cumplir con lo establecido en el numeral 4 de los presentes Lineamientos.</w:t>
      </w:r>
    </w:p>
    <w:p w14:paraId="121A2A93" w14:textId="77777777" w:rsidR="00280222" w:rsidRPr="00601C4B" w:rsidRDefault="00280222" w:rsidP="00280222">
      <w:pPr>
        <w:pStyle w:val="Texto"/>
        <w:spacing w:after="87" w:line="276" w:lineRule="auto"/>
        <w:ind w:left="720" w:hanging="450"/>
        <w:rPr>
          <w:rFonts w:asciiTheme="minorHAnsi" w:hAnsiTheme="minorHAnsi" w:cstheme="minorHAnsi"/>
          <w:sz w:val="24"/>
          <w:szCs w:val="24"/>
        </w:rPr>
      </w:pPr>
      <w:r w:rsidRPr="00601C4B">
        <w:rPr>
          <w:rFonts w:asciiTheme="minorHAnsi" w:hAnsiTheme="minorHAnsi" w:cstheme="minorHAnsi"/>
          <w:b/>
          <w:sz w:val="24"/>
          <w:szCs w:val="24"/>
        </w:rPr>
        <w:t>10</w:t>
      </w:r>
      <w:r w:rsidRPr="00601C4B">
        <w:rPr>
          <w:rFonts w:asciiTheme="minorHAnsi" w:hAnsiTheme="minorHAnsi" w:cstheme="minorHAnsi"/>
          <w:sz w:val="24"/>
          <w:szCs w:val="24"/>
        </w:rPr>
        <w:t>.</w:t>
      </w:r>
      <w:r w:rsidRPr="00601C4B">
        <w:rPr>
          <w:rFonts w:asciiTheme="minorHAnsi" w:hAnsiTheme="minorHAnsi" w:cstheme="minorHAnsi"/>
          <w:sz w:val="24"/>
          <w:szCs w:val="24"/>
        </w:rPr>
        <w:tab/>
        <w:t xml:space="preserve">Para la depuración de los registros en la </w:t>
      </w:r>
      <w:r w:rsidR="00F46CD1" w:rsidRPr="00601C4B">
        <w:rPr>
          <w:rFonts w:asciiTheme="minorHAnsi" w:hAnsiTheme="minorHAnsi" w:cstheme="minorHAnsi"/>
          <w:sz w:val="24"/>
          <w:szCs w:val="24"/>
        </w:rPr>
        <w:t>c</w:t>
      </w:r>
      <w:r w:rsidRPr="00601C4B">
        <w:rPr>
          <w:rFonts w:asciiTheme="minorHAnsi" w:hAnsiTheme="minorHAnsi" w:cstheme="minorHAnsi"/>
          <w:sz w:val="24"/>
          <w:szCs w:val="24"/>
        </w:rPr>
        <w:t>artera, las dependencias y entidades deberán observar lo siguiente:</w:t>
      </w:r>
    </w:p>
    <w:p w14:paraId="10E0142F" w14:textId="18751E57" w:rsidR="00280222" w:rsidRPr="00601C4B" w:rsidRDefault="00AD2112" w:rsidP="00280222">
      <w:pPr>
        <w:pStyle w:val="Texto"/>
        <w:tabs>
          <w:tab w:val="left" w:pos="1260"/>
        </w:tabs>
        <w:spacing w:after="87"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Los administradores de los programas o proyectos de inversión deberán identificar aquéllos que no hubieren erogado recursos a los 20 días hábiles previos al plazo de vigencia e informarán a la </w:t>
      </w:r>
      <w:r w:rsidR="00BB0AC2">
        <w:rPr>
          <w:rFonts w:asciiTheme="minorHAnsi" w:hAnsiTheme="minorHAnsi" w:cstheme="minorHAnsi"/>
          <w:sz w:val="24"/>
          <w:szCs w:val="24"/>
        </w:rPr>
        <w:t>Secretaría</w:t>
      </w:r>
      <w:r w:rsidR="003B2615">
        <w:rPr>
          <w:rFonts w:asciiTheme="minorHAnsi" w:hAnsiTheme="minorHAnsi" w:cstheme="minorHAnsi"/>
          <w:sz w:val="24"/>
          <w:szCs w:val="24"/>
        </w:rPr>
        <w:t xml:space="preserve"> de Desarrollo Sustentable </w:t>
      </w:r>
      <w:r w:rsidR="00280222" w:rsidRPr="00601C4B">
        <w:rPr>
          <w:rFonts w:asciiTheme="minorHAnsi" w:hAnsiTheme="minorHAnsi" w:cstheme="minorHAnsi"/>
          <w:sz w:val="24"/>
          <w:szCs w:val="24"/>
        </w:rPr>
        <w:t xml:space="preserve">procede la cancelación de los mismos. Para tal efecto, la Dirección General de la Unidad de Inversión y Programación, a través del </w:t>
      </w:r>
      <w:r w:rsidR="00F46CD1" w:rsidRPr="00601C4B">
        <w:rPr>
          <w:rFonts w:asciiTheme="minorHAnsi" w:hAnsiTheme="minorHAnsi" w:cstheme="minorHAnsi"/>
          <w:sz w:val="24"/>
          <w:szCs w:val="24"/>
        </w:rPr>
        <w:t>sistema</w:t>
      </w:r>
      <w:r w:rsidR="00280222" w:rsidRPr="00601C4B">
        <w:rPr>
          <w:rFonts w:asciiTheme="minorHAnsi" w:hAnsiTheme="minorHAnsi" w:cstheme="minorHAnsi"/>
          <w:sz w:val="24"/>
          <w:szCs w:val="24"/>
        </w:rPr>
        <w:t>, notificará a los administradores, vía correo electrónico, cuáles proyectos o programas de inversión están por vencer y se hará de su conocimiento 30 días hábiles antes de que se cumpla el vencimiento de los mismos.</w:t>
      </w:r>
    </w:p>
    <w:p w14:paraId="7F730D30" w14:textId="77777777" w:rsidR="00280222" w:rsidRPr="00601C4B" w:rsidRDefault="00280222" w:rsidP="00280222">
      <w:pPr>
        <w:pStyle w:val="Texto"/>
        <w:tabs>
          <w:tab w:val="left" w:pos="1260"/>
        </w:tabs>
        <w:spacing w:after="87" w:line="276" w:lineRule="auto"/>
        <w:ind w:left="1260" w:hanging="540"/>
        <w:rPr>
          <w:rFonts w:asciiTheme="minorHAnsi" w:hAnsiTheme="minorHAnsi" w:cstheme="minorHAnsi"/>
          <w:sz w:val="24"/>
          <w:szCs w:val="24"/>
        </w:rPr>
      </w:pPr>
      <w:r w:rsidRPr="00601C4B">
        <w:rPr>
          <w:rFonts w:asciiTheme="minorHAnsi" w:hAnsiTheme="minorHAnsi" w:cstheme="minorHAnsi"/>
          <w:sz w:val="24"/>
          <w:szCs w:val="24"/>
        </w:rPr>
        <w:tab/>
        <w:t xml:space="preserve">Si en un término de tres días hábiles después de concluido el plazo señalado en el párrafo anterior, la Dirección General de la Unidad de Inversión y Programación no recibe respuesta por parte del administrador del programa o </w:t>
      </w:r>
      <w:r w:rsidRPr="00601C4B">
        <w:rPr>
          <w:rFonts w:asciiTheme="minorHAnsi" w:hAnsiTheme="minorHAnsi" w:cstheme="minorHAnsi"/>
          <w:sz w:val="24"/>
          <w:szCs w:val="24"/>
        </w:rPr>
        <w:lastRenderedPageBreak/>
        <w:t xml:space="preserve">proyecto de inversión de que se trate, el </w:t>
      </w:r>
      <w:r w:rsidR="00F46CD1" w:rsidRPr="00601C4B">
        <w:rPr>
          <w:rFonts w:asciiTheme="minorHAnsi" w:hAnsiTheme="minorHAnsi" w:cstheme="minorHAnsi"/>
          <w:sz w:val="24"/>
          <w:szCs w:val="24"/>
        </w:rPr>
        <w:t>sistema</w:t>
      </w:r>
      <w:r w:rsidRPr="00601C4B">
        <w:rPr>
          <w:rFonts w:asciiTheme="minorHAnsi" w:hAnsiTheme="minorHAnsi" w:cstheme="minorHAnsi"/>
          <w:sz w:val="24"/>
          <w:szCs w:val="24"/>
        </w:rPr>
        <w:t xml:space="preserve"> cancelará automáticamente su registro.</w:t>
      </w:r>
    </w:p>
    <w:p w14:paraId="7BCDDA87" w14:textId="77777777" w:rsidR="00280222" w:rsidRPr="00601C4B" w:rsidRDefault="00AD2112" w:rsidP="00280222">
      <w:pPr>
        <w:pStyle w:val="Texto"/>
        <w:tabs>
          <w:tab w:val="left" w:pos="1260"/>
        </w:tabs>
        <w:spacing w:after="87"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II</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Cuando un programa o proyecto de inversión se encuentre vigente en la Cartera, una vez concluido su calendario fiscal sin que presente actualizaciones en 60 días hábiles posteriores a la conclusión de dicho calendario, el </w:t>
      </w:r>
      <w:r w:rsidR="00F46CD1" w:rsidRPr="00601C4B">
        <w:rPr>
          <w:rFonts w:asciiTheme="minorHAnsi" w:hAnsiTheme="minorHAnsi" w:cstheme="minorHAnsi"/>
          <w:sz w:val="24"/>
          <w:szCs w:val="24"/>
        </w:rPr>
        <w:t>sistema</w:t>
      </w:r>
      <w:r w:rsidR="00280222" w:rsidRPr="00601C4B">
        <w:rPr>
          <w:rFonts w:asciiTheme="minorHAnsi" w:hAnsiTheme="minorHAnsi" w:cstheme="minorHAnsi"/>
          <w:sz w:val="24"/>
          <w:szCs w:val="24"/>
        </w:rPr>
        <w:t xml:space="preserve"> lo cambiará de manera automática a Calendario Fiscal Concluido;</w:t>
      </w:r>
    </w:p>
    <w:p w14:paraId="2345630F" w14:textId="77777777" w:rsidR="00280222" w:rsidRPr="00601C4B" w:rsidRDefault="00AD2112" w:rsidP="00280222">
      <w:pPr>
        <w:pStyle w:val="Texto"/>
        <w:tabs>
          <w:tab w:val="left" w:pos="1260"/>
        </w:tabs>
        <w:spacing w:after="87"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III</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Cuando un programa o proyecto de inversión con clave de registro en Cartera, se encuentre en la etapa de Cancelación/Captura por más de 60 días hábiles, sin que se realice gestión alguna, se cancelará automáticamente a través del </w:t>
      </w:r>
      <w:r w:rsidR="00F46CD1" w:rsidRPr="00601C4B">
        <w:rPr>
          <w:rFonts w:asciiTheme="minorHAnsi" w:hAnsiTheme="minorHAnsi" w:cstheme="minorHAnsi"/>
          <w:sz w:val="24"/>
          <w:szCs w:val="24"/>
        </w:rPr>
        <w:t>sistema</w:t>
      </w:r>
      <w:r w:rsidR="00280222" w:rsidRPr="00601C4B">
        <w:rPr>
          <w:rFonts w:asciiTheme="minorHAnsi" w:hAnsiTheme="minorHAnsi" w:cstheme="minorHAnsi"/>
          <w:sz w:val="24"/>
          <w:szCs w:val="24"/>
        </w:rPr>
        <w:t>;</w:t>
      </w:r>
    </w:p>
    <w:p w14:paraId="37F5ED39" w14:textId="77777777" w:rsidR="00280222" w:rsidRPr="00601C4B" w:rsidRDefault="00AD2112" w:rsidP="00280222">
      <w:pPr>
        <w:pStyle w:val="Texto"/>
        <w:tabs>
          <w:tab w:val="left" w:pos="1260"/>
        </w:tabs>
        <w:spacing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IV</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Para los programas o proyectos de inversión que la Dirección General de la Unidad de Inversión y Programación haya sometido a revisión y se encuentren en “Modificación/Captura”, sin que se realice gestión alguna se deberá enviar la información solicitada de conformidad con los plazos siguientes:</w:t>
      </w:r>
    </w:p>
    <w:p w14:paraId="709A7514" w14:textId="77777777" w:rsidR="00AB3172" w:rsidRPr="00601C4B" w:rsidRDefault="00AB3172" w:rsidP="00280222">
      <w:pPr>
        <w:pStyle w:val="Texto"/>
        <w:tabs>
          <w:tab w:val="left" w:pos="1260"/>
        </w:tabs>
        <w:spacing w:line="276" w:lineRule="auto"/>
        <w:ind w:left="1260" w:hanging="540"/>
        <w:rPr>
          <w:rFonts w:asciiTheme="minorHAnsi" w:hAnsiTheme="minorHAnsi" w:cstheme="minorHAnsi"/>
          <w:sz w:val="24"/>
          <w:szCs w:val="24"/>
        </w:rPr>
      </w:pPr>
    </w:p>
    <w:tbl>
      <w:tblPr>
        <w:tblW w:w="0" w:type="auto"/>
        <w:tblInd w:w="1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22"/>
        <w:gridCol w:w="2710"/>
        <w:gridCol w:w="2048"/>
      </w:tblGrid>
      <w:tr w:rsidR="00280222" w:rsidRPr="00601C4B" w14:paraId="4FC25B0F" w14:textId="77777777" w:rsidTr="00F410E0">
        <w:trPr>
          <w:trHeight w:val="20"/>
        </w:trPr>
        <w:tc>
          <w:tcPr>
            <w:tcW w:w="2622" w:type="dxa"/>
            <w:vAlign w:val="center"/>
          </w:tcPr>
          <w:p w14:paraId="708A6424" w14:textId="77777777" w:rsidR="00280222" w:rsidRPr="00601C4B" w:rsidRDefault="00280222" w:rsidP="00280222">
            <w:pPr>
              <w:pStyle w:val="Texto"/>
              <w:spacing w:after="60" w:line="276" w:lineRule="auto"/>
              <w:ind w:firstLine="0"/>
              <w:jc w:val="center"/>
              <w:rPr>
                <w:rFonts w:asciiTheme="minorHAnsi" w:hAnsiTheme="minorHAnsi" w:cstheme="minorHAnsi"/>
                <w:b/>
                <w:color w:val="7030A0"/>
                <w:sz w:val="24"/>
                <w:szCs w:val="24"/>
              </w:rPr>
            </w:pPr>
            <w:r w:rsidRPr="00601C4B">
              <w:rPr>
                <w:rFonts w:asciiTheme="minorHAnsi" w:hAnsiTheme="minorHAnsi" w:cstheme="minorHAnsi"/>
                <w:b/>
                <w:color w:val="7030A0"/>
                <w:sz w:val="24"/>
                <w:szCs w:val="24"/>
              </w:rPr>
              <w:t>SECTOR</w:t>
            </w:r>
          </w:p>
        </w:tc>
        <w:tc>
          <w:tcPr>
            <w:tcW w:w="2710" w:type="dxa"/>
            <w:vAlign w:val="center"/>
          </w:tcPr>
          <w:p w14:paraId="0830BE3B" w14:textId="77777777" w:rsidR="00280222" w:rsidRPr="00601C4B" w:rsidRDefault="00280222" w:rsidP="00280222">
            <w:pPr>
              <w:pStyle w:val="Texto"/>
              <w:spacing w:after="60" w:line="276" w:lineRule="auto"/>
              <w:ind w:firstLine="0"/>
              <w:jc w:val="center"/>
              <w:rPr>
                <w:rFonts w:asciiTheme="minorHAnsi" w:hAnsiTheme="minorHAnsi" w:cstheme="minorHAnsi"/>
                <w:b/>
                <w:color w:val="7030A0"/>
                <w:sz w:val="24"/>
                <w:szCs w:val="24"/>
              </w:rPr>
            </w:pPr>
            <w:r w:rsidRPr="00601C4B">
              <w:rPr>
                <w:rFonts w:asciiTheme="minorHAnsi" w:hAnsiTheme="minorHAnsi" w:cstheme="minorHAnsi"/>
                <w:b/>
                <w:color w:val="7030A0"/>
                <w:sz w:val="24"/>
                <w:szCs w:val="24"/>
              </w:rPr>
              <w:t>MONTO</w:t>
            </w:r>
          </w:p>
        </w:tc>
        <w:tc>
          <w:tcPr>
            <w:tcW w:w="2048" w:type="dxa"/>
            <w:vAlign w:val="center"/>
          </w:tcPr>
          <w:p w14:paraId="50FE885E" w14:textId="77777777" w:rsidR="00280222" w:rsidRPr="00601C4B" w:rsidRDefault="00280222" w:rsidP="00280222">
            <w:pPr>
              <w:pStyle w:val="Texto"/>
              <w:spacing w:after="60" w:line="276" w:lineRule="auto"/>
              <w:ind w:firstLine="0"/>
              <w:jc w:val="center"/>
              <w:rPr>
                <w:rFonts w:asciiTheme="minorHAnsi" w:hAnsiTheme="minorHAnsi" w:cstheme="minorHAnsi"/>
                <w:b/>
                <w:color w:val="7030A0"/>
                <w:sz w:val="24"/>
                <w:szCs w:val="24"/>
              </w:rPr>
            </w:pPr>
            <w:r w:rsidRPr="00601C4B">
              <w:rPr>
                <w:rFonts w:asciiTheme="minorHAnsi" w:hAnsiTheme="minorHAnsi" w:cstheme="minorHAnsi"/>
                <w:b/>
                <w:color w:val="7030A0"/>
                <w:sz w:val="24"/>
                <w:szCs w:val="24"/>
              </w:rPr>
              <w:t>PLAZO</w:t>
            </w:r>
          </w:p>
        </w:tc>
      </w:tr>
      <w:tr w:rsidR="00280222" w:rsidRPr="00601C4B" w14:paraId="354D2D1F" w14:textId="77777777" w:rsidTr="00F410E0">
        <w:trPr>
          <w:trHeight w:val="20"/>
        </w:trPr>
        <w:tc>
          <w:tcPr>
            <w:tcW w:w="2622" w:type="dxa"/>
            <w:vAlign w:val="center"/>
          </w:tcPr>
          <w:p w14:paraId="6E2C3147" w14:textId="77777777" w:rsidR="00280222" w:rsidRPr="00601C4B" w:rsidRDefault="00280222" w:rsidP="00280222">
            <w:pPr>
              <w:pStyle w:val="Texto"/>
              <w:spacing w:after="60" w:line="276" w:lineRule="auto"/>
              <w:ind w:firstLine="0"/>
              <w:jc w:val="center"/>
              <w:rPr>
                <w:rFonts w:asciiTheme="minorHAnsi" w:hAnsiTheme="minorHAnsi" w:cstheme="minorHAnsi"/>
                <w:sz w:val="24"/>
                <w:szCs w:val="24"/>
              </w:rPr>
            </w:pPr>
            <w:r w:rsidRPr="00601C4B">
              <w:rPr>
                <w:rFonts w:asciiTheme="minorHAnsi" w:hAnsiTheme="minorHAnsi" w:cstheme="minorHAnsi"/>
                <w:sz w:val="24"/>
                <w:szCs w:val="24"/>
              </w:rPr>
              <w:t>Todos los Ramos</w:t>
            </w:r>
          </w:p>
        </w:tc>
        <w:tc>
          <w:tcPr>
            <w:tcW w:w="2710" w:type="dxa"/>
            <w:vAlign w:val="center"/>
          </w:tcPr>
          <w:p w14:paraId="306B6109" w14:textId="77777777" w:rsidR="00280222" w:rsidRPr="00601C4B" w:rsidRDefault="00280222" w:rsidP="00280222">
            <w:pPr>
              <w:pStyle w:val="Texto"/>
              <w:spacing w:after="60" w:line="276" w:lineRule="auto"/>
              <w:ind w:firstLine="0"/>
              <w:jc w:val="center"/>
              <w:rPr>
                <w:rFonts w:asciiTheme="minorHAnsi" w:hAnsiTheme="minorHAnsi" w:cstheme="minorHAnsi"/>
                <w:sz w:val="24"/>
                <w:szCs w:val="24"/>
              </w:rPr>
            </w:pPr>
            <w:r w:rsidRPr="00601C4B">
              <w:rPr>
                <w:rFonts w:asciiTheme="minorHAnsi" w:hAnsiTheme="minorHAnsi" w:cstheme="minorHAnsi"/>
                <w:sz w:val="24"/>
                <w:szCs w:val="24"/>
              </w:rPr>
              <w:t>Superiores a 10  millones de Unidades de Inversión</w:t>
            </w:r>
          </w:p>
        </w:tc>
        <w:tc>
          <w:tcPr>
            <w:tcW w:w="2048" w:type="dxa"/>
            <w:vAlign w:val="center"/>
          </w:tcPr>
          <w:p w14:paraId="22767402" w14:textId="77777777" w:rsidR="00280222" w:rsidRPr="00601C4B" w:rsidRDefault="00280222" w:rsidP="00280222">
            <w:pPr>
              <w:pStyle w:val="Texto"/>
              <w:spacing w:after="60" w:line="276" w:lineRule="auto"/>
              <w:ind w:firstLine="0"/>
              <w:jc w:val="center"/>
              <w:rPr>
                <w:rFonts w:asciiTheme="minorHAnsi" w:hAnsiTheme="minorHAnsi" w:cstheme="minorHAnsi"/>
                <w:sz w:val="24"/>
                <w:szCs w:val="24"/>
              </w:rPr>
            </w:pPr>
            <w:r w:rsidRPr="00601C4B">
              <w:rPr>
                <w:rFonts w:asciiTheme="minorHAnsi" w:hAnsiTheme="minorHAnsi" w:cstheme="minorHAnsi"/>
                <w:sz w:val="24"/>
                <w:szCs w:val="24"/>
              </w:rPr>
              <w:t>120 días hábiles</w:t>
            </w:r>
          </w:p>
        </w:tc>
      </w:tr>
    </w:tbl>
    <w:p w14:paraId="6CC8C12C" w14:textId="77777777" w:rsidR="00280222" w:rsidRPr="00601C4B" w:rsidRDefault="00280222" w:rsidP="00280222">
      <w:pPr>
        <w:pStyle w:val="Texto"/>
        <w:spacing w:line="276" w:lineRule="auto"/>
        <w:rPr>
          <w:rFonts w:asciiTheme="minorHAnsi" w:hAnsiTheme="minorHAnsi" w:cstheme="minorHAnsi"/>
          <w:sz w:val="24"/>
          <w:szCs w:val="24"/>
        </w:rPr>
      </w:pPr>
    </w:p>
    <w:p w14:paraId="6CA796B0" w14:textId="77777777" w:rsidR="00280222" w:rsidRPr="00601C4B" w:rsidRDefault="00280222" w:rsidP="00280222">
      <w:pPr>
        <w:pStyle w:val="Texto"/>
        <w:tabs>
          <w:tab w:val="left" w:pos="1260"/>
        </w:tabs>
        <w:spacing w:line="276" w:lineRule="auto"/>
        <w:ind w:left="1260" w:hanging="540"/>
        <w:rPr>
          <w:rFonts w:asciiTheme="minorHAnsi" w:hAnsiTheme="minorHAnsi" w:cstheme="minorHAnsi"/>
          <w:sz w:val="24"/>
          <w:szCs w:val="24"/>
        </w:rPr>
      </w:pPr>
      <w:r w:rsidRPr="00601C4B">
        <w:rPr>
          <w:rFonts w:asciiTheme="minorHAnsi" w:hAnsiTheme="minorHAnsi" w:cstheme="minorHAnsi"/>
          <w:sz w:val="24"/>
          <w:szCs w:val="24"/>
        </w:rPr>
        <w:tab/>
        <w:t>En caso de que no se presente la documentación en los plazos señalados, la Dirección General de la Unidad de Inversión y Programación,</w:t>
      </w:r>
      <w:r w:rsidR="00F46CD1" w:rsidRPr="00601C4B">
        <w:rPr>
          <w:rFonts w:asciiTheme="minorHAnsi" w:hAnsiTheme="minorHAnsi" w:cstheme="minorHAnsi"/>
          <w:sz w:val="24"/>
          <w:szCs w:val="24"/>
        </w:rPr>
        <w:t xml:space="preserve"> a </w:t>
      </w:r>
      <w:r w:rsidRPr="00601C4B">
        <w:rPr>
          <w:rFonts w:asciiTheme="minorHAnsi" w:hAnsiTheme="minorHAnsi" w:cstheme="minorHAnsi"/>
          <w:sz w:val="24"/>
          <w:szCs w:val="24"/>
        </w:rPr>
        <w:t xml:space="preserve">través del </w:t>
      </w:r>
      <w:r w:rsidR="00F46CD1" w:rsidRPr="00601C4B">
        <w:rPr>
          <w:rFonts w:asciiTheme="minorHAnsi" w:hAnsiTheme="minorHAnsi" w:cstheme="minorHAnsi"/>
          <w:sz w:val="24"/>
          <w:szCs w:val="24"/>
        </w:rPr>
        <w:t>sistema</w:t>
      </w:r>
      <w:r w:rsidRPr="00601C4B">
        <w:rPr>
          <w:rFonts w:asciiTheme="minorHAnsi" w:hAnsiTheme="minorHAnsi" w:cstheme="minorHAnsi"/>
          <w:sz w:val="24"/>
          <w:szCs w:val="24"/>
        </w:rPr>
        <w:t xml:space="preserve">, procederá </w:t>
      </w:r>
      <w:r w:rsidR="00F46CD1" w:rsidRPr="00601C4B">
        <w:rPr>
          <w:rFonts w:asciiTheme="minorHAnsi" w:hAnsiTheme="minorHAnsi" w:cstheme="minorHAnsi"/>
          <w:sz w:val="24"/>
          <w:szCs w:val="24"/>
        </w:rPr>
        <w:t>automáticamente</w:t>
      </w:r>
      <w:r w:rsidRPr="00601C4B">
        <w:rPr>
          <w:rFonts w:asciiTheme="minorHAnsi" w:hAnsiTheme="minorHAnsi" w:cstheme="minorHAnsi"/>
          <w:sz w:val="24"/>
          <w:szCs w:val="24"/>
        </w:rPr>
        <w:t xml:space="preserve"> a la cancelación del programa o proyecto de inversión, y</w:t>
      </w:r>
    </w:p>
    <w:p w14:paraId="744CD8BE" w14:textId="77777777" w:rsidR="00280222" w:rsidRDefault="00AD2112" w:rsidP="00280222">
      <w:pPr>
        <w:pStyle w:val="Texto"/>
        <w:tabs>
          <w:tab w:val="left" w:pos="1260"/>
        </w:tabs>
        <w:spacing w:line="276" w:lineRule="auto"/>
        <w:ind w:left="1260" w:hanging="540"/>
        <w:rPr>
          <w:rFonts w:asciiTheme="minorHAnsi" w:hAnsiTheme="minorHAnsi" w:cstheme="minorHAnsi"/>
          <w:sz w:val="24"/>
          <w:szCs w:val="24"/>
        </w:rPr>
      </w:pPr>
      <w:r w:rsidRPr="00601C4B">
        <w:rPr>
          <w:rFonts w:asciiTheme="minorHAnsi" w:hAnsiTheme="minorHAnsi" w:cstheme="minorHAnsi"/>
          <w:b/>
          <w:sz w:val="24"/>
          <w:szCs w:val="24"/>
        </w:rPr>
        <w:t>V</w:t>
      </w:r>
      <w:r w:rsidR="00280222" w:rsidRPr="00601C4B">
        <w:rPr>
          <w:rFonts w:asciiTheme="minorHAnsi" w:hAnsiTheme="minorHAnsi" w:cstheme="minorHAnsi"/>
          <w:sz w:val="24"/>
          <w:szCs w:val="24"/>
        </w:rPr>
        <w:t>.</w:t>
      </w:r>
      <w:r w:rsidR="00280222" w:rsidRPr="00601C4B">
        <w:rPr>
          <w:rFonts w:asciiTheme="minorHAnsi" w:hAnsiTheme="minorHAnsi" w:cstheme="minorHAnsi"/>
          <w:sz w:val="24"/>
          <w:szCs w:val="24"/>
        </w:rPr>
        <w:tab/>
        <w:t xml:space="preserve">Para nuevas solicitudes de registro en la </w:t>
      </w:r>
      <w:r w:rsidR="00F46CD1" w:rsidRPr="00601C4B">
        <w:rPr>
          <w:rFonts w:asciiTheme="minorHAnsi" w:hAnsiTheme="minorHAnsi" w:cstheme="minorHAnsi"/>
          <w:sz w:val="24"/>
          <w:szCs w:val="24"/>
        </w:rPr>
        <w:t>c</w:t>
      </w:r>
      <w:r w:rsidR="00280222" w:rsidRPr="00601C4B">
        <w:rPr>
          <w:rFonts w:asciiTheme="minorHAnsi" w:hAnsiTheme="minorHAnsi" w:cstheme="minorHAnsi"/>
          <w:sz w:val="24"/>
          <w:szCs w:val="24"/>
        </w:rPr>
        <w:t xml:space="preserve">artera que se encuentren en </w:t>
      </w:r>
      <w:r w:rsidR="00C20F59" w:rsidRPr="00601C4B">
        <w:rPr>
          <w:rFonts w:asciiTheme="minorHAnsi" w:hAnsiTheme="minorHAnsi" w:cstheme="minorHAnsi"/>
          <w:sz w:val="24"/>
          <w:szCs w:val="24"/>
        </w:rPr>
        <w:t>c</w:t>
      </w:r>
      <w:r w:rsidR="00280222" w:rsidRPr="00601C4B">
        <w:rPr>
          <w:rFonts w:asciiTheme="minorHAnsi" w:hAnsiTheme="minorHAnsi" w:cstheme="minorHAnsi"/>
          <w:sz w:val="24"/>
          <w:szCs w:val="24"/>
        </w:rPr>
        <w:t>aptura, y que presenten observaciones por parte de la Dirección General de la Unidad de Inversión y Programación, dichas observaciones deberán ser atendidas de conformidad con lo siguiente:</w:t>
      </w:r>
    </w:p>
    <w:p w14:paraId="4323E623" w14:textId="77777777" w:rsidR="00601C4B" w:rsidRPr="00601C4B" w:rsidRDefault="00601C4B" w:rsidP="00280222">
      <w:pPr>
        <w:pStyle w:val="Texto"/>
        <w:tabs>
          <w:tab w:val="left" w:pos="1260"/>
        </w:tabs>
        <w:spacing w:line="276" w:lineRule="auto"/>
        <w:ind w:left="1260" w:hanging="540"/>
        <w:rPr>
          <w:rFonts w:asciiTheme="minorHAnsi" w:hAnsiTheme="minorHAnsi" w:cstheme="minorHAnsi"/>
          <w:sz w:val="24"/>
          <w:szCs w:val="24"/>
        </w:rPr>
      </w:pPr>
    </w:p>
    <w:tbl>
      <w:tblPr>
        <w:tblW w:w="0" w:type="auto"/>
        <w:tblInd w:w="1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19"/>
        <w:gridCol w:w="2694"/>
        <w:gridCol w:w="2067"/>
      </w:tblGrid>
      <w:tr w:rsidR="00280222" w:rsidRPr="00601C4B" w14:paraId="494A62B7" w14:textId="77777777" w:rsidTr="00F410E0">
        <w:trPr>
          <w:trHeight w:val="20"/>
        </w:trPr>
        <w:tc>
          <w:tcPr>
            <w:tcW w:w="2619" w:type="dxa"/>
            <w:vAlign w:val="center"/>
          </w:tcPr>
          <w:p w14:paraId="5340A2F5" w14:textId="77777777" w:rsidR="00280222" w:rsidRPr="00601C4B" w:rsidRDefault="00280222" w:rsidP="00280222">
            <w:pPr>
              <w:pStyle w:val="Texto"/>
              <w:spacing w:after="60" w:line="276" w:lineRule="auto"/>
              <w:ind w:firstLine="0"/>
              <w:jc w:val="center"/>
              <w:rPr>
                <w:rFonts w:asciiTheme="minorHAnsi" w:hAnsiTheme="minorHAnsi" w:cstheme="minorHAnsi"/>
                <w:color w:val="7030A0"/>
                <w:sz w:val="24"/>
                <w:szCs w:val="24"/>
              </w:rPr>
            </w:pPr>
            <w:r w:rsidRPr="00601C4B">
              <w:rPr>
                <w:rFonts w:asciiTheme="minorHAnsi" w:hAnsiTheme="minorHAnsi" w:cstheme="minorHAnsi"/>
                <w:color w:val="7030A0"/>
                <w:sz w:val="24"/>
                <w:szCs w:val="24"/>
              </w:rPr>
              <w:t>SECTOR</w:t>
            </w:r>
          </w:p>
        </w:tc>
        <w:tc>
          <w:tcPr>
            <w:tcW w:w="2694" w:type="dxa"/>
            <w:vAlign w:val="center"/>
          </w:tcPr>
          <w:p w14:paraId="71B86D76" w14:textId="77777777" w:rsidR="00280222" w:rsidRPr="00601C4B" w:rsidRDefault="00280222" w:rsidP="00280222">
            <w:pPr>
              <w:pStyle w:val="Texto"/>
              <w:spacing w:after="60" w:line="276" w:lineRule="auto"/>
              <w:ind w:firstLine="0"/>
              <w:jc w:val="center"/>
              <w:rPr>
                <w:rFonts w:asciiTheme="minorHAnsi" w:hAnsiTheme="minorHAnsi" w:cstheme="minorHAnsi"/>
                <w:color w:val="7030A0"/>
                <w:sz w:val="24"/>
                <w:szCs w:val="24"/>
              </w:rPr>
            </w:pPr>
            <w:r w:rsidRPr="00601C4B">
              <w:rPr>
                <w:rFonts w:asciiTheme="minorHAnsi" w:hAnsiTheme="minorHAnsi" w:cstheme="minorHAnsi"/>
                <w:color w:val="7030A0"/>
                <w:sz w:val="24"/>
                <w:szCs w:val="24"/>
              </w:rPr>
              <w:t>MONTO</w:t>
            </w:r>
          </w:p>
        </w:tc>
        <w:tc>
          <w:tcPr>
            <w:tcW w:w="2067" w:type="dxa"/>
            <w:vAlign w:val="center"/>
          </w:tcPr>
          <w:p w14:paraId="4B4C4D9D" w14:textId="77777777" w:rsidR="00280222" w:rsidRPr="00601C4B" w:rsidRDefault="00280222" w:rsidP="00280222">
            <w:pPr>
              <w:pStyle w:val="Texto"/>
              <w:spacing w:after="60" w:line="276" w:lineRule="auto"/>
              <w:ind w:firstLine="0"/>
              <w:jc w:val="center"/>
              <w:rPr>
                <w:rFonts w:asciiTheme="minorHAnsi" w:hAnsiTheme="minorHAnsi" w:cstheme="minorHAnsi"/>
                <w:color w:val="7030A0"/>
                <w:sz w:val="24"/>
                <w:szCs w:val="24"/>
              </w:rPr>
            </w:pPr>
            <w:r w:rsidRPr="00601C4B">
              <w:rPr>
                <w:rFonts w:asciiTheme="minorHAnsi" w:hAnsiTheme="minorHAnsi" w:cstheme="minorHAnsi"/>
                <w:color w:val="7030A0"/>
                <w:sz w:val="24"/>
                <w:szCs w:val="24"/>
              </w:rPr>
              <w:t>PLAZO</w:t>
            </w:r>
          </w:p>
        </w:tc>
      </w:tr>
      <w:tr w:rsidR="00280222" w:rsidRPr="00601C4B" w14:paraId="1A54141E" w14:textId="77777777" w:rsidTr="00F410E0">
        <w:trPr>
          <w:trHeight w:val="20"/>
        </w:trPr>
        <w:tc>
          <w:tcPr>
            <w:tcW w:w="2619" w:type="dxa"/>
          </w:tcPr>
          <w:p w14:paraId="45B9E8C9" w14:textId="77777777" w:rsidR="00280222" w:rsidRPr="00601C4B" w:rsidRDefault="00280222" w:rsidP="00280222">
            <w:pPr>
              <w:pStyle w:val="Texto"/>
              <w:spacing w:after="60" w:line="276" w:lineRule="auto"/>
              <w:ind w:firstLine="0"/>
              <w:jc w:val="center"/>
              <w:rPr>
                <w:rFonts w:asciiTheme="minorHAnsi" w:hAnsiTheme="minorHAnsi" w:cstheme="minorHAnsi"/>
                <w:sz w:val="24"/>
                <w:szCs w:val="24"/>
              </w:rPr>
            </w:pPr>
            <w:r w:rsidRPr="00601C4B">
              <w:rPr>
                <w:rFonts w:asciiTheme="minorHAnsi" w:hAnsiTheme="minorHAnsi" w:cstheme="minorHAnsi"/>
                <w:sz w:val="24"/>
                <w:szCs w:val="24"/>
              </w:rPr>
              <w:lastRenderedPageBreak/>
              <w:t>Todos los Ramos</w:t>
            </w:r>
          </w:p>
        </w:tc>
        <w:tc>
          <w:tcPr>
            <w:tcW w:w="2694" w:type="dxa"/>
            <w:vAlign w:val="center"/>
          </w:tcPr>
          <w:p w14:paraId="08244CDA" w14:textId="77777777" w:rsidR="00280222" w:rsidRPr="00601C4B" w:rsidRDefault="00280222" w:rsidP="00280222">
            <w:pPr>
              <w:pStyle w:val="Texto"/>
              <w:spacing w:after="60" w:line="276" w:lineRule="auto"/>
              <w:ind w:firstLine="0"/>
              <w:jc w:val="center"/>
              <w:rPr>
                <w:rFonts w:asciiTheme="minorHAnsi" w:hAnsiTheme="minorHAnsi" w:cstheme="minorHAnsi"/>
                <w:sz w:val="24"/>
                <w:szCs w:val="24"/>
              </w:rPr>
            </w:pPr>
            <w:r w:rsidRPr="00601C4B">
              <w:rPr>
                <w:rFonts w:asciiTheme="minorHAnsi" w:hAnsiTheme="minorHAnsi" w:cstheme="minorHAnsi"/>
                <w:sz w:val="24"/>
                <w:szCs w:val="24"/>
              </w:rPr>
              <w:t>Superiores a 10  millones de Unidades de Inversión</w:t>
            </w:r>
          </w:p>
        </w:tc>
        <w:tc>
          <w:tcPr>
            <w:tcW w:w="2067" w:type="dxa"/>
            <w:vAlign w:val="center"/>
          </w:tcPr>
          <w:p w14:paraId="73A4F4E6" w14:textId="77777777" w:rsidR="00280222" w:rsidRPr="00601C4B" w:rsidRDefault="00280222" w:rsidP="00280222">
            <w:pPr>
              <w:pStyle w:val="Texto"/>
              <w:spacing w:after="60" w:line="276" w:lineRule="auto"/>
              <w:ind w:firstLine="0"/>
              <w:jc w:val="center"/>
              <w:rPr>
                <w:rFonts w:asciiTheme="minorHAnsi" w:hAnsiTheme="minorHAnsi" w:cstheme="minorHAnsi"/>
                <w:sz w:val="24"/>
                <w:szCs w:val="24"/>
              </w:rPr>
            </w:pPr>
            <w:r w:rsidRPr="00601C4B">
              <w:rPr>
                <w:rFonts w:asciiTheme="minorHAnsi" w:hAnsiTheme="minorHAnsi" w:cstheme="minorHAnsi"/>
                <w:sz w:val="24"/>
                <w:szCs w:val="24"/>
              </w:rPr>
              <w:t>60 días hábiles</w:t>
            </w:r>
          </w:p>
        </w:tc>
      </w:tr>
    </w:tbl>
    <w:p w14:paraId="2694806B" w14:textId="77777777" w:rsidR="00280222" w:rsidRPr="00601C4B" w:rsidRDefault="00280222" w:rsidP="00280222">
      <w:pPr>
        <w:pStyle w:val="Texto"/>
        <w:spacing w:line="276" w:lineRule="auto"/>
        <w:rPr>
          <w:rFonts w:asciiTheme="minorHAnsi" w:hAnsiTheme="minorHAnsi" w:cstheme="minorHAnsi"/>
          <w:sz w:val="24"/>
          <w:szCs w:val="24"/>
        </w:rPr>
      </w:pPr>
    </w:p>
    <w:p w14:paraId="2A0F4138" w14:textId="77777777" w:rsidR="00280222" w:rsidRPr="00601C4B" w:rsidRDefault="00280222" w:rsidP="00280222">
      <w:pPr>
        <w:pStyle w:val="Texto"/>
        <w:tabs>
          <w:tab w:val="left" w:pos="720"/>
        </w:tabs>
        <w:spacing w:after="80" w:line="276" w:lineRule="auto"/>
        <w:ind w:left="720" w:hanging="432"/>
        <w:rPr>
          <w:rFonts w:asciiTheme="minorHAnsi" w:hAnsiTheme="minorHAnsi" w:cstheme="minorHAnsi"/>
          <w:sz w:val="24"/>
          <w:szCs w:val="24"/>
        </w:rPr>
      </w:pPr>
      <w:r w:rsidRPr="00601C4B">
        <w:rPr>
          <w:rFonts w:asciiTheme="minorHAnsi" w:hAnsiTheme="minorHAnsi" w:cstheme="minorHAnsi"/>
          <w:b/>
          <w:sz w:val="24"/>
          <w:szCs w:val="24"/>
        </w:rPr>
        <w:t>11</w:t>
      </w:r>
      <w:r w:rsidRPr="00601C4B">
        <w:rPr>
          <w:rFonts w:asciiTheme="minorHAnsi" w:hAnsiTheme="minorHAnsi" w:cstheme="minorHAnsi"/>
          <w:sz w:val="24"/>
          <w:szCs w:val="24"/>
        </w:rPr>
        <w:t>.</w:t>
      </w:r>
      <w:r w:rsidRPr="00601C4B">
        <w:rPr>
          <w:rFonts w:asciiTheme="minorHAnsi" w:hAnsiTheme="minorHAnsi" w:cstheme="minorHAnsi"/>
          <w:sz w:val="24"/>
          <w:szCs w:val="24"/>
        </w:rPr>
        <w:tab/>
        <w:t xml:space="preserve">De no dar cumplimiento a lo solicitado por la Dirección General de la Unidad de Inversión y Programación en los plazos antes señalados, ésta a través del </w:t>
      </w:r>
      <w:r w:rsidR="00C20F59" w:rsidRPr="00601C4B">
        <w:rPr>
          <w:rFonts w:asciiTheme="minorHAnsi" w:hAnsiTheme="minorHAnsi" w:cstheme="minorHAnsi"/>
          <w:sz w:val="24"/>
          <w:szCs w:val="24"/>
        </w:rPr>
        <w:t>sistema</w:t>
      </w:r>
      <w:r w:rsidRPr="00601C4B">
        <w:rPr>
          <w:rFonts w:asciiTheme="minorHAnsi" w:hAnsiTheme="minorHAnsi" w:cstheme="minorHAnsi"/>
          <w:sz w:val="24"/>
          <w:szCs w:val="24"/>
        </w:rPr>
        <w:t xml:space="preserve">, informará a la dependencia o entidad que no se continuará con el trámite de la solicitud presentada. En caso de que la dependencia o entidad presente la información solicitada, posterior al cumplimiento del plazo antes referido, ésta se deberá ingresar a la Secretaría, a través del </w:t>
      </w:r>
      <w:r w:rsidR="00C20F59" w:rsidRPr="00601C4B">
        <w:rPr>
          <w:rFonts w:asciiTheme="minorHAnsi" w:hAnsiTheme="minorHAnsi" w:cstheme="minorHAnsi"/>
          <w:sz w:val="24"/>
          <w:szCs w:val="24"/>
        </w:rPr>
        <w:t>sistema</w:t>
      </w:r>
      <w:r w:rsidRPr="00601C4B">
        <w:rPr>
          <w:rFonts w:asciiTheme="minorHAnsi" w:hAnsiTheme="minorHAnsi" w:cstheme="minorHAnsi"/>
          <w:sz w:val="24"/>
          <w:szCs w:val="24"/>
        </w:rPr>
        <w:t>, como una nueva solicitud.</w:t>
      </w:r>
    </w:p>
    <w:p w14:paraId="2645CB99" w14:textId="13374F58" w:rsidR="00280222" w:rsidRPr="00601C4B" w:rsidRDefault="00280222" w:rsidP="00280222">
      <w:pPr>
        <w:pStyle w:val="Texto"/>
        <w:tabs>
          <w:tab w:val="left" w:pos="720"/>
        </w:tabs>
        <w:spacing w:after="80" w:line="276" w:lineRule="auto"/>
        <w:ind w:left="720" w:hanging="432"/>
        <w:rPr>
          <w:rFonts w:asciiTheme="minorHAnsi" w:hAnsiTheme="minorHAnsi" w:cstheme="minorHAnsi"/>
          <w:sz w:val="24"/>
          <w:szCs w:val="24"/>
        </w:rPr>
      </w:pPr>
      <w:r w:rsidRPr="00601C4B">
        <w:rPr>
          <w:rFonts w:asciiTheme="minorHAnsi" w:hAnsiTheme="minorHAnsi" w:cstheme="minorHAnsi"/>
          <w:sz w:val="24"/>
          <w:szCs w:val="24"/>
        </w:rPr>
        <w:tab/>
      </w:r>
      <w:r w:rsidR="00C20F59" w:rsidRPr="00601C4B">
        <w:rPr>
          <w:rFonts w:asciiTheme="minorHAnsi" w:hAnsiTheme="minorHAnsi" w:cstheme="minorHAnsi"/>
          <w:sz w:val="24"/>
          <w:szCs w:val="24"/>
        </w:rPr>
        <w:t>L</w:t>
      </w:r>
      <w:r w:rsidRPr="00601C4B">
        <w:rPr>
          <w:rFonts w:asciiTheme="minorHAnsi" w:hAnsiTheme="minorHAnsi" w:cstheme="minorHAnsi"/>
          <w:sz w:val="24"/>
          <w:szCs w:val="24"/>
        </w:rPr>
        <w:t>a Dirección General de la Unidad de Inversión y Programación no otorgará solicitud de registro si los documentos que envían las dependencia</w:t>
      </w:r>
      <w:r w:rsidR="00103979">
        <w:rPr>
          <w:rFonts w:asciiTheme="minorHAnsi" w:hAnsiTheme="minorHAnsi" w:cstheme="minorHAnsi"/>
          <w:sz w:val="24"/>
          <w:szCs w:val="24"/>
        </w:rPr>
        <w:t xml:space="preserve">s o entidades están </w:t>
      </w:r>
      <w:r w:rsidR="00750104">
        <w:rPr>
          <w:rFonts w:asciiTheme="minorHAnsi" w:hAnsiTheme="minorHAnsi" w:cstheme="minorHAnsi"/>
          <w:sz w:val="24"/>
          <w:szCs w:val="24"/>
        </w:rPr>
        <w:t xml:space="preserve">incompletos, o </w:t>
      </w:r>
      <w:r w:rsidR="00750104" w:rsidRPr="00601C4B">
        <w:rPr>
          <w:rFonts w:asciiTheme="minorHAnsi" w:hAnsiTheme="minorHAnsi" w:cstheme="minorHAnsi"/>
          <w:sz w:val="24"/>
          <w:szCs w:val="24"/>
        </w:rPr>
        <w:t>no</w:t>
      </w:r>
      <w:r w:rsidRPr="00601C4B">
        <w:rPr>
          <w:rFonts w:asciiTheme="minorHAnsi" w:hAnsiTheme="minorHAnsi" w:cstheme="minorHAnsi"/>
          <w:sz w:val="24"/>
          <w:szCs w:val="24"/>
        </w:rPr>
        <w:t xml:space="preserve"> cumplen con las disposiciones de los presentes Lineamientos.</w:t>
      </w:r>
    </w:p>
    <w:p w14:paraId="5EA086A5" w14:textId="1DFA8858" w:rsidR="00280222" w:rsidRPr="00601C4B" w:rsidRDefault="00280222" w:rsidP="00280222">
      <w:pPr>
        <w:pStyle w:val="Texto"/>
        <w:tabs>
          <w:tab w:val="left" w:pos="720"/>
        </w:tabs>
        <w:spacing w:after="80" w:line="276" w:lineRule="auto"/>
        <w:ind w:left="720" w:hanging="432"/>
        <w:rPr>
          <w:rFonts w:asciiTheme="minorHAnsi" w:hAnsiTheme="minorHAnsi" w:cstheme="minorHAnsi"/>
          <w:sz w:val="24"/>
          <w:szCs w:val="24"/>
        </w:rPr>
      </w:pPr>
      <w:r w:rsidRPr="00601C4B">
        <w:rPr>
          <w:rFonts w:asciiTheme="minorHAnsi" w:hAnsiTheme="minorHAnsi" w:cstheme="minorHAnsi"/>
          <w:b/>
          <w:sz w:val="24"/>
          <w:szCs w:val="24"/>
        </w:rPr>
        <w:t>12</w:t>
      </w:r>
      <w:r w:rsidRPr="00601C4B">
        <w:rPr>
          <w:rFonts w:asciiTheme="minorHAnsi" w:hAnsiTheme="minorHAnsi" w:cstheme="minorHAnsi"/>
          <w:sz w:val="24"/>
          <w:szCs w:val="24"/>
        </w:rPr>
        <w:t>.</w:t>
      </w:r>
      <w:r w:rsidRPr="00601C4B">
        <w:rPr>
          <w:rFonts w:asciiTheme="minorHAnsi" w:hAnsiTheme="minorHAnsi" w:cstheme="minorHAnsi"/>
          <w:sz w:val="24"/>
          <w:szCs w:val="24"/>
        </w:rPr>
        <w:tab/>
        <w:t xml:space="preserve">La interpretación para efectos administrativos de los presentes Lineamientos, así como la resolución de los casos no previstos en los mismos, estará a cargo de la </w:t>
      </w:r>
      <w:r w:rsidR="0038275E">
        <w:rPr>
          <w:rFonts w:asciiTheme="minorHAnsi" w:hAnsiTheme="minorHAnsi" w:cstheme="minorHAnsi"/>
          <w:sz w:val="24"/>
          <w:szCs w:val="24"/>
        </w:rPr>
        <w:t xml:space="preserve">Secretaria de Desarrollo Sustentable a través de la </w:t>
      </w:r>
      <w:r w:rsidRPr="00601C4B">
        <w:rPr>
          <w:rFonts w:asciiTheme="minorHAnsi" w:hAnsiTheme="minorHAnsi" w:cstheme="minorHAnsi"/>
          <w:sz w:val="24"/>
          <w:szCs w:val="24"/>
        </w:rPr>
        <w:t xml:space="preserve">Dirección General de la Unidad de Inversión y Programación, sin perjuicio de las atribuciones que corresponda ejercer a otras </w:t>
      </w:r>
      <w:r w:rsidR="00F65970">
        <w:rPr>
          <w:rFonts w:asciiTheme="minorHAnsi" w:hAnsiTheme="minorHAnsi" w:cstheme="minorHAnsi"/>
          <w:sz w:val="24"/>
          <w:szCs w:val="24"/>
        </w:rPr>
        <w:t>d</w:t>
      </w:r>
      <w:r w:rsidR="005D5A79">
        <w:rPr>
          <w:rFonts w:asciiTheme="minorHAnsi" w:hAnsiTheme="minorHAnsi" w:cstheme="minorHAnsi"/>
          <w:sz w:val="24"/>
          <w:szCs w:val="24"/>
        </w:rPr>
        <w:t>ependencias e</w:t>
      </w:r>
      <w:r w:rsidRPr="00601C4B">
        <w:rPr>
          <w:rFonts w:asciiTheme="minorHAnsi" w:hAnsiTheme="minorHAnsi" w:cstheme="minorHAnsi"/>
          <w:sz w:val="24"/>
          <w:szCs w:val="24"/>
        </w:rPr>
        <w:t>n términos de las disposiciones aplicables.</w:t>
      </w:r>
    </w:p>
    <w:p w14:paraId="4F5A4E85" w14:textId="77777777" w:rsidR="00601C4B" w:rsidRDefault="00601C4B" w:rsidP="002858FE">
      <w:pPr>
        <w:pStyle w:val="ANOTACION"/>
      </w:pPr>
    </w:p>
    <w:p w14:paraId="56831157" w14:textId="77777777" w:rsidR="00601C4B" w:rsidRDefault="00601C4B" w:rsidP="002858FE">
      <w:pPr>
        <w:pStyle w:val="ANOTACION"/>
      </w:pPr>
    </w:p>
    <w:p w14:paraId="7D3D2C50" w14:textId="77777777" w:rsidR="00601C4B" w:rsidRDefault="00601C4B" w:rsidP="002858FE">
      <w:pPr>
        <w:pStyle w:val="ANOTACION"/>
      </w:pPr>
    </w:p>
    <w:p w14:paraId="2EDA06FA" w14:textId="77777777" w:rsidR="00280222" w:rsidRPr="00601C4B" w:rsidRDefault="00280222" w:rsidP="002858FE">
      <w:pPr>
        <w:pStyle w:val="ANOTACION"/>
      </w:pPr>
      <w:r w:rsidRPr="00601C4B">
        <w:t>TRANSITORIOS</w:t>
      </w:r>
    </w:p>
    <w:p w14:paraId="7D4A7FDB" w14:textId="6EE7C369" w:rsidR="00280222" w:rsidRDefault="00750104" w:rsidP="00280222">
      <w:pPr>
        <w:pStyle w:val="Texto"/>
        <w:spacing w:after="80" w:line="276" w:lineRule="auto"/>
        <w:rPr>
          <w:rFonts w:asciiTheme="minorHAnsi" w:hAnsiTheme="minorHAnsi" w:cstheme="minorHAnsi"/>
          <w:sz w:val="24"/>
          <w:szCs w:val="24"/>
        </w:rPr>
      </w:pPr>
      <w:r w:rsidRPr="00FD6CA8">
        <w:rPr>
          <w:rFonts w:asciiTheme="minorHAnsi" w:hAnsiTheme="minorHAnsi" w:cstheme="minorHAnsi"/>
          <w:b/>
          <w:sz w:val="24"/>
          <w:szCs w:val="24"/>
          <w:lang w:val="es-ES_tradnl"/>
        </w:rPr>
        <w:t>UNICO</w:t>
      </w:r>
      <w:r>
        <w:rPr>
          <w:rFonts w:asciiTheme="minorHAnsi" w:hAnsiTheme="minorHAnsi" w:cstheme="minorHAnsi"/>
          <w:b/>
          <w:sz w:val="24"/>
          <w:szCs w:val="24"/>
          <w:lang w:val="es-ES_tradnl"/>
        </w:rPr>
        <w:t>.</w:t>
      </w:r>
      <w:r w:rsidRPr="00601C4B">
        <w:rPr>
          <w:rFonts w:asciiTheme="minorHAnsi" w:hAnsiTheme="minorHAnsi" w:cstheme="minorHAnsi"/>
          <w:b/>
          <w:sz w:val="24"/>
          <w:szCs w:val="24"/>
        </w:rPr>
        <w:t xml:space="preserve"> -</w:t>
      </w:r>
      <w:r w:rsidR="00280222" w:rsidRPr="00601C4B">
        <w:rPr>
          <w:rFonts w:asciiTheme="minorHAnsi" w:hAnsiTheme="minorHAnsi" w:cstheme="minorHAnsi"/>
          <w:sz w:val="24"/>
          <w:szCs w:val="24"/>
        </w:rPr>
        <w:t xml:space="preserve"> Los presentes Lineamientos entrarán </w:t>
      </w:r>
      <w:r w:rsidR="00FD6CA8">
        <w:rPr>
          <w:rFonts w:asciiTheme="minorHAnsi" w:hAnsiTheme="minorHAnsi" w:cstheme="minorHAnsi"/>
          <w:sz w:val="24"/>
          <w:szCs w:val="24"/>
        </w:rPr>
        <w:t>en vigor al día siguiente de la recepción oficial por parte de las dependencias y entidades de la administración estatal y municipa</w:t>
      </w:r>
      <w:r>
        <w:rPr>
          <w:rFonts w:asciiTheme="minorHAnsi" w:hAnsiTheme="minorHAnsi" w:cstheme="minorHAnsi"/>
          <w:sz w:val="24"/>
          <w:szCs w:val="24"/>
        </w:rPr>
        <w:t>l.</w:t>
      </w:r>
    </w:p>
    <w:p w14:paraId="2E17E900" w14:textId="77777777" w:rsidR="00601C4B" w:rsidRPr="00601C4B" w:rsidRDefault="00601C4B" w:rsidP="00280222">
      <w:pPr>
        <w:pStyle w:val="Texto"/>
        <w:spacing w:after="80" w:line="276" w:lineRule="auto"/>
        <w:rPr>
          <w:rFonts w:asciiTheme="minorHAnsi" w:hAnsiTheme="minorHAnsi" w:cstheme="minorHAnsi"/>
          <w:sz w:val="24"/>
          <w:szCs w:val="24"/>
        </w:rPr>
      </w:pPr>
    </w:p>
    <w:sectPr w:rsidR="00601C4B" w:rsidRPr="00601C4B">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BE386" w14:textId="77777777" w:rsidR="008F64B7" w:rsidRDefault="008F64B7" w:rsidP="00280222">
      <w:pPr>
        <w:spacing w:after="0" w:line="240" w:lineRule="auto"/>
      </w:pPr>
      <w:r>
        <w:separator/>
      </w:r>
    </w:p>
  </w:endnote>
  <w:endnote w:type="continuationSeparator" w:id="0">
    <w:p w14:paraId="2EE3A4F6" w14:textId="77777777" w:rsidR="008F64B7" w:rsidRDefault="008F64B7" w:rsidP="002802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AF693" w14:textId="2085A340" w:rsidR="00280222" w:rsidRDefault="00712E2E">
    <w:pPr>
      <w:pStyle w:val="Piedepgina"/>
      <w:rPr>
        <w:rFonts w:asciiTheme="majorHAnsi" w:eastAsiaTheme="majorEastAsia" w:hAnsiTheme="majorHAnsi" w:cstheme="majorBidi"/>
        <w:color w:val="5B9BD5" w:themeColor="accent1"/>
        <w:sz w:val="20"/>
        <w:szCs w:val="20"/>
      </w:rPr>
    </w:pPr>
    <w:r>
      <w:rPr>
        <w:noProof/>
        <w:color w:val="5B9BD5" w:themeColor="accent1"/>
        <w:lang w:eastAsia="es-MX"/>
      </w:rPr>
      <mc:AlternateContent>
        <mc:Choice Requires="wps">
          <w:drawing>
            <wp:anchor distT="0" distB="0" distL="114300" distR="114300" simplePos="0" relativeHeight="251659264" behindDoc="0" locked="0" layoutInCell="1" allowOverlap="1" wp14:anchorId="41D47EF4" wp14:editId="10173308">
              <wp:simplePos x="0" y="0"/>
              <wp:positionH relativeFrom="page">
                <wp:align>center</wp:align>
              </wp:positionH>
              <wp:positionV relativeFrom="page">
                <wp:align>center</wp:align>
              </wp:positionV>
              <wp:extent cx="7364730" cy="9528810"/>
              <wp:effectExtent l="0" t="0" r="26670" b="26670"/>
              <wp:wrapNone/>
              <wp:docPr id="452" name="Rectángulo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9C10184" id="Rectángulo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" filled="f" strokecolor="#747070 [1614]" strokeweight="1.25pt">
              <w10:wrap anchorx="page" anchory="page"/>
            </v:rect>
          </w:pict>
        </mc:Fallback>
      </mc:AlternateContent>
    </w:r>
    <w:r>
      <w:rPr>
        <w:color w:val="5B9BD5" w:themeColor="accent1"/>
        <w:lang w:val="es-ES"/>
      </w:rPr>
      <w:t xml:space="preserve"> </w:t>
    </w:r>
    <w:r>
      <w:rPr>
        <w:rFonts w:asciiTheme="majorHAnsi" w:eastAsiaTheme="majorEastAsia" w:hAnsiTheme="majorHAnsi" w:cstheme="majorBidi"/>
        <w:color w:val="5B9BD5" w:themeColor="accent1"/>
        <w:sz w:val="20"/>
        <w:szCs w:val="20"/>
        <w:lang w:val="es-ES"/>
      </w:rPr>
      <w:t xml:space="preserve">pág. </w:t>
    </w:r>
    <w:r>
      <w:rPr>
        <w:rFonts w:asciiTheme="minorHAnsi" w:eastAsiaTheme="minorEastAsia" w:hAnsiTheme="minorHAnsi" w:cstheme="minorBidi"/>
        <w:color w:val="5B9BD5" w:themeColor="accent1"/>
        <w:sz w:val="20"/>
        <w:szCs w:val="20"/>
      </w:rPr>
      <w:fldChar w:fldCharType="begin"/>
    </w:r>
    <w:r>
      <w:rPr>
        <w:color w:val="5B9BD5" w:themeColor="accent1"/>
        <w:sz w:val="20"/>
        <w:szCs w:val="20"/>
      </w:rPr>
      <w:instrText>PAGE    \* MERGEFORMAT</w:instrText>
    </w:r>
    <w:r>
      <w:rPr>
        <w:rFonts w:asciiTheme="minorHAnsi" w:eastAsiaTheme="minorEastAsia" w:hAnsiTheme="minorHAnsi" w:cstheme="minorBidi"/>
        <w:color w:val="5B9BD5" w:themeColor="accent1"/>
        <w:sz w:val="20"/>
        <w:szCs w:val="20"/>
      </w:rPr>
      <w:fldChar w:fldCharType="separate"/>
    </w:r>
    <w:r w:rsidR="00843AEB" w:rsidRPr="00843AEB">
      <w:rPr>
        <w:rFonts w:asciiTheme="majorHAnsi" w:eastAsiaTheme="majorEastAsia" w:hAnsiTheme="majorHAnsi" w:cstheme="majorBidi"/>
        <w:noProof/>
        <w:color w:val="5B9BD5" w:themeColor="accent1"/>
        <w:sz w:val="20"/>
        <w:szCs w:val="20"/>
        <w:lang w:val="es-ES"/>
      </w:rPr>
      <w:t>13</w:t>
    </w:r>
    <w:r>
      <w:rPr>
        <w:rFonts w:asciiTheme="majorHAnsi" w:eastAsiaTheme="majorEastAsia" w:hAnsiTheme="majorHAnsi" w:cstheme="majorBidi"/>
        <w:color w:val="5B9BD5" w:themeColor="accent1"/>
        <w:sz w:val="20"/>
        <w:szCs w:val="20"/>
      </w:rPr>
      <w:fldChar w:fldCharType="end"/>
    </w:r>
  </w:p>
  <w:p w14:paraId="650D6BF5" w14:textId="4EF37CBB" w:rsidR="00712E2E" w:rsidRDefault="00712E2E">
    <w:pPr>
      <w:pStyle w:val="Piedepgina"/>
    </w:pPr>
    <w:r>
      <w:rPr>
        <w:rFonts w:asciiTheme="majorHAnsi" w:eastAsiaTheme="majorEastAsia" w:hAnsiTheme="majorHAnsi" w:cstheme="majorBidi"/>
        <w:color w:val="5B9BD5" w:themeColor="accent1"/>
        <w:sz w:val="20"/>
        <w:szCs w:val="20"/>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F7EB4" w14:textId="77777777" w:rsidR="008F64B7" w:rsidRDefault="008F64B7" w:rsidP="00280222">
      <w:pPr>
        <w:spacing w:after="0" w:line="240" w:lineRule="auto"/>
      </w:pPr>
      <w:r>
        <w:separator/>
      </w:r>
    </w:p>
  </w:footnote>
  <w:footnote w:type="continuationSeparator" w:id="0">
    <w:p w14:paraId="0A1FDB98" w14:textId="77777777" w:rsidR="008F64B7" w:rsidRDefault="008F64B7" w:rsidP="002802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839A0" w14:textId="35D08217" w:rsidR="00843AEB" w:rsidRDefault="00843AEB" w:rsidP="00AE73D3">
    <w:pPr>
      <w:pStyle w:val="ANOTACION"/>
    </w:pPr>
    <w:r>
      <w:rPr>
        <w:noProof/>
        <w:lang w:eastAsia="es-MX"/>
      </w:rPr>
      <w:drawing>
        <wp:anchor distT="0" distB="0" distL="114300" distR="114300" simplePos="0" relativeHeight="251661312" behindDoc="1" locked="0" layoutInCell="1" allowOverlap="1" wp14:anchorId="1B1B8752" wp14:editId="1089D209">
          <wp:simplePos x="0" y="0"/>
          <wp:positionH relativeFrom="page">
            <wp:align>right</wp:align>
          </wp:positionH>
          <wp:positionV relativeFrom="paragraph">
            <wp:posOffset>-448310</wp:posOffset>
          </wp:positionV>
          <wp:extent cx="7766462" cy="10050511"/>
          <wp:effectExtent l="0" t="0" r="6350" b="825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_Cart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66462" cy="10050511"/>
                  </a:xfrm>
                  <a:prstGeom prst="rect">
                    <a:avLst/>
                  </a:prstGeom>
                </pic:spPr>
              </pic:pic>
            </a:graphicData>
          </a:graphic>
          <wp14:sizeRelH relativeFrom="page">
            <wp14:pctWidth>0</wp14:pctWidth>
          </wp14:sizeRelH>
          <wp14:sizeRelV relativeFrom="page">
            <wp14:pctHeight>0</wp14:pctHeight>
          </wp14:sizeRelV>
        </wp:anchor>
      </w:drawing>
    </w:r>
  </w:p>
  <w:p w14:paraId="4C59763C" w14:textId="77777777" w:rsidR="00843AEB" w:rsidRDefault="00843AEB" w:rsidP="00843AEB">
    <w:pPr>
      <w:widowControl w:val="0"/>
      <w:suppressAutoHyphens/>
      <w:spacing w:after="0" w:line="240" w:lineRule="auto"/>
      <w:jc w:val="center"/>
      <w:rPr>
        <w:rFonts w:ascii="Times New Roman" w:eastAsia="Times New Roman" w:hAnsi="Times New Roman"/>
        <w:sz w:val="18"/>
        <w:szCs w:val="20"/>
        <w:lang w:eastAsia="es-ES"/>
      </w:rPr>
    </w:pPr>
  </w:p>
  <w:p w14:paraId="1F19C9F2" w14:textId="77777777" w:rsidR="00843AEB" w:rsidRDefault="00843AEB" w:rsidP="00843AEB">
    <w:pPr>
      <w:widowControl w:val="0"/>
      <w:suppressAutoHyphens/>
      <w:spacing w:after="0" w:line="240" w:lineRule="auto"/>
      <w:jc w:val="center"/>
      <w:rPr>
        <w:rFonts w:ascii="Times New Roman" w:eastAsia="Times New Roman" w:hAnsi="Times New Roman"/>
        <w:sz w:val="18"/>
        <w:szCs w:val="20"/>
        <w:lang w:eastAsia="es-ES"/>
      </w:rPr>
    </w:pPr>
  </w:p>
  <w:p w14:paraId="6365F1A7" w14:textId="77777777" w:rsidR="00843AEB" w:rsidRPr="00833508" w:rsidRDefault="00843AEB" w:rsidP="00843AEB">
    <w:pPr>
      <w:widowControl w:val="0"/>
      <w:suppressAutoHyphens/>
      <w:spacing w:after="0" w:line="240" w:lineRule="auto"/>
      <w:jc w:val="center"/>
      <w:rPr>
        <w:rFonts w:ascii="Times New Roman" w:eastAsia="Times New Roman" w:hAnsi="Times New Roman"/>
        <w:sz w:val="16"/>
        <w:szCs w:val="20"/>
        <w:lang w:eastAsia="es-ES"/>
      </w:rPr>
    </w:pPr>
    <w:r w:rsidRPr="00833508">
      <w:rPr>
        <w:rFonts w:ascii="Times New Roman" w:eastAsia="Times New Roman" w:hAnsi="Times New Roman"/>
        <w:sz w:val="18"/>
        <w:szCs w:val="20"/>
        <w:lang w:eastAsia="es-ES"/>
      </w:rPr>
      <w:t>Guía de Operación Ejercicio Fiscal 2022</w:t>
    </w:r>
  </w:p>
  <w:p w14:paraId="58F4833C" w14:textId="77777777" w:rsidR="00843AEB" w:rsidRPr="00833508" w:rsidRDefault="00843AEB" w:rsidP="00843AEB">
    <w:pPr>
      <w:keepNext/>
      <w:widowControl w:val="0"/>
      <w:suppressAutoHyphens/>
      <w:spacing w:after="0" w:line="240" w:lineRule="auto"/>
      <w:jc w:val="center"/>
      <w:outlineLvl w:val="0"/>
      <w:rPr>
        <w:rFonts w:ascii="Times New Roman" w:eastAsia="Times New Roman" w:hAnsi="Times New Roman"/>
        <w:sz w:val="16"/>
        <w:szCs w:val="20"/>
        <w:lang w:eastAsia="es-ES"/>
      </w:rPr>
    </w:pPr>
    <w:r w:rsidRPr="00833508">
      <w:rPr>
        <w:rFonts w:ascii="Times New Roman" w:eastAsia="Times New Roman" w:hAnsi="Times New Roman"/>
        <w:sz w:val="16"/>
        <w:szCs w:val="20"/>
        <w:lang w:eastAsia="es-ES"/>
      </w:rPr>
      <w:t>RAMO GENERAL 33 APORTACIONES FEDERALES PARA ENTIDADES FEDERATIVAS Y MUNICIPIOS,</w:t>
    </w:r>
  </w:p>
  <w:p w14:paraId="2E0FF902" w14:textId="2C44993A" w:rsidR="00843AEB" w:rsidRDefault="00843AEB" w:rsidP="00843AEB">
    <w:pPr>
      <w:widowControl w:val="0"/>
      <w:spacing w:line="240" w:lineRule="auto"/>
      <w:jc w:val="center"/>
    </w:pPr>
    <w:r w:rsidRPr="00833508">
      <w:rPr>
        <w:sz w:val="18"/>
      </w:rPr>
      <w:t>RAMO GENERAL 23 PROVISIONES SALARIALES Y ECONÓMICAS.INVERSIÓN ESTATAL, CONVENIOS Y SUBSIDIOS FEDERALES.</w:t>
    </w:r>
  </w:p>
  <w:p w14:paraId="1C977A77" w14:textId="77777777" w:rsidR="00AE73D3" w:rsidRPr="00601C4B" w:rsidRDefault="00AE73D3" w:rsidP="00AE73D3">
    <w:pPr>
      <w:pStyle w:val="ANOTACION"/>
    </w:pPr>
    <w:r w:rsidRPr="00601C4B">
      <w:t>Lineamientos para el Registro en Cartera de Programas y Proyectos de Inversión</w:t>
    </w:r>
  </w:p>
  <w:p w14:paraId="627CC1A8" w14:textId="77777777" w:rsidR="00AE73D3" w:rsidRPr="00345414" w:rsidRDefault="00AE73D3" w:rsidP="00345414">
    <w:pPr>
      <w:pStyle w:val="Encabezad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3638B"/>
    <w:multiLevelType w:val="hybridMultilevel"/>
    <w:tmpl w:val="1C26465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 w15:restartNumberingAfterBreak="0">
    <w:nsid w:val="25486F0E"/>
    <w:multiLevelType w:val="hybridMultilevel"/>
    <w:tmpl w:val="884073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15:restartNumberingAfterBreak="0">
    <w:nsid w:val="29F83D41"/>
    <w:multiLevelType w:val="hybridMultilevel"/>
    <w:tmpl w:val="3998FB0A"/>
    <w:lvl w:ilvl="0" w:tplc="080A0001">
      <w:start w:val="1"/>
      <w:numFmt w:val="bullet"/>
      <w:lvlText w:val=""/>
      <w:lvlJc w:val="left"/>
      <w:pPr>
        <w:ind w:left="1980" w:hanging="360"/>
      </w:pPr>
      <w:rPr>
        <w:rFonts w:ascii="Symbol" w:hAnsi="Symbol" w:hint="default"/>
      </w:rPr>
    </w:lvl>
    <w:lvl w:ilvl="1" w:tplc="080A0003" w:tentative="1">
      <w:start w:val="1"/>
      <w:numFmt w:val="bullet"/>
      <w:lvlText w:val="o"/>
      <w:lvlJc w:val="left"/>
      <w:pPr>
        <w:ind w:left="2700" w:hanging="360"/>
      </w:pPr>
      <w:rPr>
        <w:rFonts w:ascii="Courier New" w:hAnsi="Courier New" w:cs="Courier New" w:hint="default"/>
      </w:rPr>
    </w:lvl>
    <w:lvl w:ilvl="2" w:tplc="080A0005" w:tentative="1">
      <w:start w:val="1"/>
      <w:numFmt w:val="bullet"/>
      <w:lvlText w:val=""/>
      <w:lvlJc w:val="left"/>
      <w:pPr>
        <w:ind w:left="3420" w:hanging="360"/>
      </w:pPr>
      <w:rPr>
        <w:rFonts w:ascii="Wingdings" w:hAnsi="Wingdings" w:hint="default"/>
      </w:rPr>
    </w:lvl>
    <w:lvl w:ilvl="3" w:tplc="080A0001" w:tentative="1">
      <w:start w:val="1"/>
      <w:numFmt w:val="bullet"/>
      <w:lvlText w:val=""/>
      <w:lvlJc w:val="left"/>
      <w:pPr>
        <w:ind w:left="4140" w:hanging="360"/>
      </w:pPr>
      <w:rPr>
        <w:rFonts w:ascii="Symbol" w:hAnsi="Symbol" w:hint="default"/>
      </w:rPr>
    </w:lvl>
    <w:lvl w:ilvl="4" w:tplc="080A0003" w:tentative="1">
      <w:start w:val="1"/>
      <w:numFmt w:val="bullet"/>
      <w:lvlText w:val="o"/>
      <w:lvlJc w:val="left"/>
      <w:pPr>
        <w:ind w:left="4860" w:hanging="360"/>
      </w:pPr>
      <w:rPr>
        <w:rFonts w:ascii="Courier New" w:hAnsi="Courier New" w:cs="Courier New" w:hint="default"/>
      </w:rPr>
    </w:lvl>
    <w:lvl w:ilvl="5" w:tplc="080A0005" w:tentative="1">
      <w:start w:val="1"/>
      <w:numFmt w:val="bullet"/>
      <w:lvlText w:val=""/>
      <w:lvlJc w:val="left"/>
      <w:pPr>
        <w:ind w:left="5580" w:hanging="360"/>
      </w:pPr>
      <w:rPr>
        <w:rFonts w:ascii="Wingdings" w:hAnsi="Wingdings" w:hint="default"/>
      </w:rPr>
    </w:lvl>
    <w:lvl w:ilvl="6" w:tplc="080A0001" w:tentative="1">
      <w:start w:val="1"/>
      <w:numFmt w:val="bullet"/>
      <w:lvlText w:val=""/>
      <w:lvlJc w:val="left"/>
      <w:pPr>
        <w:ind w:left="6300" w:hanging="360"/>
      </w:pPr>
      <w:rPr>
        <w:rFonts w:ascii="Symbol" w:hAnsi="Symbol" w:hint="default"/>
      </w:rPr>
    </w:lvl>
    <w:lvl w:ilvl="7" w:tplc="080A0003" w:tentative="1">
      <w:start w:val="1"/>
      <w:numFmt w:val="bullet"/>
      <w:lvlText w:val="o"/>
      <w:lvlJc w:val="left"/>
      <w:pPr>
        <w:ind w:left="7020" w:hanging="360"/>
      </w:pPr>
      <w:rPr>
        <w:rFonts w:ascii="Courier New" w:hAnsi="Courier New" w:cs="Courier New" w:hint="default"/>
      </w:rPr>
    </w:lvl>
    <w:lvl w:ilvl="8" w:tplc="080A0005" w:tentative="1">
      <w:start w:val="1"/>
      <w:numFmt w:val="bullet"/>
      <w:lvlText w:val=""/>
      <w:lvlJc w:val="left"/>
      <w:pPr>
        <w:ind w:left="7740" w:hanging="360"/>
      </w:pPr>
      <w:rPr>
        <w:rFonts w:ascii="Wingdings" w:hAnsi="Wingdings" w:hint="default"/>
      </w:rPr>
    </w:lvl>
  </w:abstractNum>
  <w:abstractNum w:abstractNumId="3" w15:restartNumberingAfterBreak="0">
    <w:nsid w:val="2BBC0B52"/>
    <w:multiLevelType w:val="hybridMultilevel"/>
    <w:tmpl w:val="F3FCAF8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C2B308C"/>
    <w:multiLevelType w:val="hybridMultilevel"/>
    <w:tmpl w:val="43DA7326"/>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 w15:restartNumberingAfterBreak="0">
    <w:nsid w:val="334E025E"/>
    <w:multiLevelType w:val="hybridMultilevel"/>
    <w:tmpl w:val="E71CB9CA"/>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36CF7091"/>
    <w:multiLevelType w:val="hybridMultilevel"/>
    <w:tmpl w:val="5BF2CCA2"/>
    <w:lvl w:ilvl="0" w:tplc="040A000F">
      <w:start w:val="1"/>
      <w:numFmt w:val="decimal"/>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7" w15:restartNumberingAfterBreak="0">
    <w:nsid w:val="51557959"/>
    <w:multiLevelType w:val="hybridMultilevel"/>
    <w:tmpl w:val="2AEAB83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222"/>
    <w:rsid w:val="00043D53"/>
    <w:rsid w:val="00046066"/>
    <w:rsid w:val="00047FC2"/>
    <w:rsid w:val="00051B60"/>
    <w:rsid w:val="00055BBB"/>
    <w:rsid w:val="00090326"/>
    <w:rsid w:val="000D7320"/>
    <w:rsid w:val="000F1CA4"/>
    <w:rsid w:val="000F69E5"/>
    <w:rsid w:val="00101022"/>
    <w:rsid w:val="00103979"/>
    <w:rsid w:val="00106F48"/>
    <w:rsid w:val="00162A9C"/>
    <w:rsid w:val="001660FE"/>
    <w:rsid w:val="001701CD"/>
    <w:rsid w:val="00181945"/>
    <w:rsid w:val="001A554F"/>
    <w:rsid w:val="00207FAA"/>
    <w:rsid w:val="00243B69"/>
    <w:rsid w:val="0024572A"/>
    <w:rsid w:val="002473D2"/>
    <w:rsid w:val="00271580"/>
    <w:rsid w:val="00277AFC"/>
    <w:rsid w:val="00280222"/>
    <w:rsid w:val="002858FE"/>
    <w:rsid w:val="00314F04"/>
    <w:rsid w:val="00345414"/>
    <w:rsid w:val="0037690E"/>
    <w:rsid w:val="0038275E"/>
    <w:rsid w:val="003A5A48"/>
    <w:rsid w:val="003B2615"/>
    <w:rsid w:val="004033F0"/>
    <w:rsid w:val="004206BF"/>
    <w:rsid w:val="00441B4D"/>
    <w:rsid w:val="00471F5E"/>
    <w:rsid w:val="004B6A3E"/>
    <w:rsid w:val="004B6F2F"/>
    <w:rsid w:val="004C77C9"/>
    <w:rsid w:val="004D10CE"/>
    <w:rsid w:val="004D30B2"/>
    <w:rsid w:val="00527A66"/>
    <w:rsid w:val="00582D56"/>
    <w:rsid w:val="00586B89"/>
    <w:rsid w:val="005A07D6"/>
    <w:rsid w:val="005A1A6A"/>
    <w:rsid w:val="005C6DD7"/>
    <w:rsid w:val="005D55A8"/>
    <w:rsid w:val="005D5A79"/>
    <w:rsid w:val="005D6E90"/>
    <w:rsid w:val="00601C4B"/>
    <w:rsid w:val="0060287A"/>
    <w:rsid w:val="0062042B"/>
    <w:rsid w:val="0062501A"/>
    <w:rsid w:val="006462B3"/>
    <w:rsid w:val="006511A9"/>
    <w:rsid w:val="0066269D"/>
    <w:rsid w:val="00662791"/>
    <w:rsid w:val="006E217A"/>
    <w:rsid w:val="00712E2E"/>
    <w:rsid w:val="0071613C"/>
    <w:rsid w:val="007422B2"/>
    <w:rsid w:val="00750104"/>
    <w:rsid w:val="00751F3A"/>
    <w:rsid w:val="007850BA"/>
    <w:rsid w:val="008353C7"/>
    <w:rsid w:val="00843AEB"/>
    <w:rsid w:val="00851BD9"/>
    <w:rsid w:val="0085728B"/>
    <w:rsid w:val="00874659"/>
    <w:rsid w:val="008D3BA9"/>
    <w:rsid w:val="008F64B7"/>
    <w:rsid w:val="009176C5"/>
    <w:rsid w:val="0092211F"/>
    <w:rsid w:val="00934F78"/>
    <w:rsid w:val="009963F8"/>
    <w:rsid w:val="009C5050"/>
    <w:rsid w:val="00A443F5"/>
    <w:rsid w:val="00A51509"/>
    <w:rsid w:val="00A846E3"/>
    <w:rsid w:val="00AB3172"/>
    <w:rsid w:val="00AB6517"/>
    <w:rsid w:val="00AD2112"/>
    <w:rsid w:val="00AE3864"/>
    <w:rsid w:val="00AE60E7"/>
    <w:rsid w:val="00AE73D3"/>
    <w:rsid w:val="00AF0B7A"/>
    <w:rsid w:val="00B331E8"/>
    <w:rsid w:val="00B379B4"/>
    <w:rsid w:val="00B66DA4"/>
    <w:rsid w:val="00B92E78"/>
    <w:rsid w:val="00BB0AC2"/>
    <w:rsid w:val="00BD4FF3"/>
    <w:rsid w:val="00BF6171"/>
    <w:rsid w:val="00C20F59"/>
    <w:rsid w:val="00C40A65"/>
    <w:rsid w:val="00C60B59"/>
    <w:rsid w:val="00C655C0"/>
    <w:rsid w:val="00C67881"/>
    <w:rsid w:val="00CC6168"/>
    <w:rsid w:val="00CF0E87"/>
    <w:rsid w:val="00D37F2B"/>
    <w:rsid w:val="00D546AC"/>
    <w:rsid w:val="00D754DB"/>
    <w:rsid w:val="00DE1236"/>
    <w:rsid w:val="00DE32DF"/>
    <w:rsid w:val="00E36EDF"/>
    <w:rsid w:val="00E5380F"/>
    <w:rsid w:val="00E8115B"/>
    <w:rsid w:val="00EC0283"/>
    <w:rsid w:val="00EC0B85"/>
    <w:rsid w:val="00EC77DA"/>
    <w:rsid w:val="00EF053A"/>
    <w:rsid w:val="00F46CD1"/>
    <w:rsid w:val="00F551D8"/>
    <w:rsid w:val="00F57565"/>
    <w:rsid w:val="00F65970"/>
    <w:rsid w:val="00F90911"/>
    <w:rsid w:val="00FB2638"/>
    <w:rsid w:val="00FD3143"/>
    <w:rsid w:val="00FD6CA8"/>
    <w:rsid w:val="00FE6A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D4C2A"/>
  <w15:chartTrackingRefBased/>
  <w15:docId w15:val="{A52A4D05-1836-49B9-A0F1-950BA14E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222"/>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280222"/>
    <w:pPr>
      <w:spacing w:after="101" w:line="216" w:lineRule="exact"/>
      <w:ind w:firstLine="288"/>
      <w:jc w:val="both"/>
    </w:pPr>
    <w:rPr>
      <w:rFonts w:ascii="Arial" w:hAnsi="Arial" w:cs="Arial"/>
      <w:sz w:val="18"/>
      <w:szCs w:val="20"/>
    </w:rPr>
  </w:style>
  <w:style w:type="paragraph" w:customStyle="1" w:styleId="INCISO">
    <w:name w:val="INCISO"/>
    <w:basedOn w:val="Normal"/>
    <w:rsid w:val="00280222"/>
    <w:pPr>
      <w:spacing w:after="101" w:line="216" w:lineRule="exact"/>
      <w:ind w:left="1080" w:hanging="360"/>
      <w:jc w:val="both"/>
    </w:pPr>
    <w:rPr>
      <w:rFonts w:ascii="Arial" w:hAnsi="Arial" w:cs="Arial"/>
      <w:sz w:val="18"/>
      <w:szCs w:val="18"/>
    </w:rPr>
  </w:style>
  <w:style w:type="paragraph" w:customStyle="1" w:styleId="ANOTACION">
    <w:name w:val="ANOTACION"/>
    <w:basedOn w:val="Normal"/>
    <w:link w:val="ANOTACIONCar"/>
    <w:autoRedefine/>
    <w:rsid w:val="002858FE"/>
    <w:pPr>
      <w:spacing w:before="101" w:after="101" w:line="216" w:lineRule="atLeast"/>
      <w:jc w:val="center"/>
    </w:pPr>
    <w:rPr>
      <w:rFonts w:asciiTheme="minorHAnsi" w:hAnsiTheme="minorHAnsi" w:cstheme="minorHAnsi"/>
      <w:b/>
      <w:color w:val="806000" w:themeColor="accent4" w:themeShade="80"/>
      <w:sz w:val="24"/>
      <w:szCs w:val="24"/>
      <w:lang w:val="es-ES_tradnl"/>
    </w:rPr>
  </w:style>
  <w:style w:type="character" w:customStyle="1" w:styleId="TextoCar">
    <w:name w:val="Texto Car"/>
    <w:link w:val="Texto"/>
    <w:locked/>
    <w:rsid w:val="00280222"/>
    <w:rPr>
      <w:rFonts w:ascii="Arial" w:eastAsia="Calibri" w:hAnsi="Arial" w:cs="Arial"/>
      <w:sz w:val="18"/>
      <w:szCs w:val="20"/>
    </w:rPr>
  </w:style>
  <w:style w:type="character" w:customStyle="1" w:styleId="ANOTACIONCar">
    <w:name w:val="ANOTACION Car"/>
    <w:link w:val="ANOTACION"/>
    <w:locked/>
    <w:rsid w:val="002858FE"/>
    <w:rPr>
      <w:rFonts w:eastAsia="Calibri" w:cstheme="minorHAnsi"/>
      <w:b/>
      <w:color w:val="806000" w:themeColor="accent4" w:themeShade="80"/>
      <w:sz w:val="24"/>
      <w:szCs w:val="24"/>
      <w:lang w:val="es-ES_tradnl"/>
    </w:rPr>
  </w:style>
  <w:style w:type="paragraph" w:styleId="Encabezado">
    <w:name w:val="header"/>
    <w:basedOn w:val="Normal"/>
    <w:link w:val="EncabezadoCar"/>
    <w:uiPriority w:val="99"/>
    <w:unhideWhenUsed/>
    <w:rsid w:val="0028022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0222"/>
    <w:rPr>
      <w:rFonts w:ascii="Calibri" w:eastAsia="Calibri" w:hAnsi="Calibri" w:cs="Times New Roman"/>
    </w:rPr>
  </w:style>
  <w:style w:type="paragraph" w:styleId="Piedepgina">
    <w:name w:val="footer"/>
    <w:basedOn w:val="Normal"/>
    <w:link w:val="PiedepginaCar"/>
    <w:uiPriority w:val="99"/>
    <w:unhideWhenUsed/>
    <w:rsid w:val="0028022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0222"/>
    <w:rPr>
      <w:rFonts w:ascii="Calibri" w:eastAsia="Calibri" w:hAnsi="Calibri" w:cs="Times New Roman"/>
    </w:rPr>
  </w:style>
  <w:style w:type="paragraph" w:styleId="Sinespaciado">
    <w:name w:val="No Spacing"/>
    <w:uiPriority w:val="1"/>
    <w:qFormat/>
    <w:rsid w:val="005A07D6"/>
    <w:pPr>
      <w:spacing w:after="0" w:line="240" w:lineRule="auto"/>
    </w:pPr>
  </w:style>
  <w:style w:type="character" w:styleId="Refdecomentario">
    <w:name w:val="annotation reference"/>
    <w:basedOn w:val="Fuentedeprrafopredeter"/>
    <w:uiPriority w:val="99"/>
    <w:semiHidden/>
    <w:unhideWhenUsed/>
    <w:rsid w:val="00043D53"/>
    <w:rPr>
      <w:sz w:val="16"/>
      <w:szCs w:val="16"/>
    </w:rPr>
  </w:style>
  <w:style w:type="paragraph" w:styleId="Textocomentario">
    <w:name w:val="annotation text"/>
    <w:basedOn w:val="Normal"/>
    <w:link w:val="TextocomentarioCar"/>
    <w:uiPriority w:val="99"/>
    <w:semiHidden/>
    <w:unhideWhenUsed/>
    <w:rsid w:val="00043D5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43D53"/>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043D53"/>
    <w:rPr>
      <w:b/>
      <w:bCs/>
    </w:rPr>
  </w:style>
  <w:style w:type="character" w:customStyle="1" w:styleId="AsuntodelcomentarioCar">
    <w:name w:val="Asunto del comentario Car"/>
    <w:basedOn w:val="TextocomentarioCar"/>
    <w:link w:val="Asuntodelcomentario"/>
    <w:uiPriority w:val="99"/>
    <w:semiHidden/>
    <w:rsid w:val="00043D53"/>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43D5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3D53"/>
    <w:rPr>
      <w:rFonts w:ascii="Segoe UI" w:eastAsia="Calibri" w:hAnsi="Segoe UI" w:cs="Segoe UI"/>
      <w:sz w:val="18"/>
      <w:szCs w:val="18"/>
    </w:rPr>
  </w:style>
  <w:style w:type="paragraph" w:styleId="Revisin">
    <w:name w:val="Revision"/>
    <w:hidden/>
    <w:uiPriority w:val="99"/>
    <w:semiHidden/>
    <w:rsid w:val="00D37F2B"/>
    <w:pPr>
      <w:spacing w:after="0" w:line="240" w:lineRule="auto"/>
    </w:pPr>
    <w:rPr>
      <w:rFonts w:ascii="Calibri" w:eastAsia="Calibri" w:hAnsi="Calibri" w:cs="Times New Roman"/>
    </w:rPr>
  </w:style>
  <w:style w:type="character" w:customStyle="1" w:styleId="apple-converted-space">
    <w:name w:val="apple-converted-space"/>
    <w:basedOn w:val="Fuentedeprrafopredeter"/>
    <w:rsid w:val="00EC7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57C93-F78C-403A-961A-991796F4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3854</Words>
  <Characters>21202</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Omar Ramirez Gonzalez</cp:lastModifiedBy>
  <cp:revision>6</cp:revision>
  <dcterms:created xsi:type="dcterms:W3CDTF">2020-08-19T19:24:00Z</dcterms:created>
  <dcterms:modified xsi:type="dcterms:W3CDTF">2022-02-02T16:57:00Z</dcterms:modified>
</cp:coreProperties>
</file>